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5C995" w14:textId="77777777" w:rsidR="0052659B" w:rsidRDefault="0052659B" w:rsidP="006D4B90">
      <w:pPr>
        <w:ind w:left="-567" w:right="-330"/>
        <w:jc w:val="center"/>
      </w:pPr>
    </w:p>
    <w:p w14:paraId="087698D6" w14:textId="3D70D778" w:rsidR="003F24FE" w:rsidRPr="003F24FE" w:rsidRDefault="003F24FE" w:rsidP="006D4B90">
      <w:pPr>
        <w:ind w:left="-567" w:right="-472"/>
        <w:jc w:val="center"/>
        <w:rPr>
          <w:rFonts w:ascii="Cambria" w:hAnsi="Cambria"/>
          <w:b/>
          <w:i/>
          <w:sz w:val="32"/>
        </w:rPr>
      </w:pPr>
      <w:r>
        <w:rPr>
          <w:rFonts w:ascii="Cambria" w:hAnsi="Cambria"/>
          <w:b/>
          <w:i/>
          <w:sz w:val="32"/>
        </w:rPr>
        <w:t>“Lost i</w:t>
      </w:r>
      <w:r w:rsidR="00037B94">
        <w:rPr>
          <w:rFonts w:ascii="Cambria" w:hAnsi="Cambria"/>
          <w:b/>
          <w:i/>
          <w:sz w:val="32"/>
        </w:rPr>
        <w:t>n</w:t>
      </w:r>
      <w:r>
        <w:rPr>
          <w:rFonts w:ascii="Cambria" w:hAnsi="Cambria"/>
          <w:b/>
          <w:i/>
          <w:sz w:val="32"/>
        </w:rPr>
        <w:t xml:space="preserve"> transition?: provision of mental health support for 16 – 21 year olds moving to further and higher education”</w:t>
      </w:r>
    </w:p>
    <w:p w14:paraId="48D206CF" w14:textId="77777777" w:rsidR="000863A3" w:rsidRDefault="000863A3" w:rsidP="006D4B90">
      <w:pPr>
        <w:ind w:left="-567" w:right="-472"/>
        <w:jc w:val="center"/>
        <w:rPr>
          <w:rFonts w:ascii="Cambria" w:hAnsi="Cambria"/>
          <w:sz w:val="32"/>
        </w:rPr>
      </w:pPr>
      <w:r w:rsidRPr="000863A3">
        <w:rPr>
          <w:rFonts w:ascii="Cambria" w:hAnsi="Cambria"/>
          <w:sz w:val="32"/>
        </w:rPr>
        <w:t xml:space="preserve">Monday </w:t>
      </w:r>
      <w:r w:rsidR="003F24FE">
        <w:rPr>
          <w:rFonts w:ascii="Cambria" w:hAnsi="Cambria"/>
          <w:sz w:val="32"/>
        </w:rPr>
        <w:t>14 December</w:t>
      </w:r>
      <w:r w:rsidRPr="000863A3">
        <w:rPr>
          <w:rFonts w:ascii="Cambria" w:hAnsi="Cambria"/>
          <w:sz w:val="32"/>
        </w:rPr>
        <w:t xml:space="preserve"> 2015</w:t>
      </w:r>
    </w:p>
    <w:p w14:paraId="3C5C0E76" w14:textId="77777777" w:rsidR="000863A3" w:rsidRPr="00BC3B0A" w:rsidRDefault="000863A3" w:rsidP="006D4B90">
      <w:pPr>
        <w:ind w:left="-567" w:right="-472"/>
        <w:rPr>
          <w:rFonts w:ascii="Cambria" w:hAnsi="Cambria"/>
          <w:sz w:val="24"/>
        </w:rPr>
      </w:pPr>
    </w:p>
    <w:p w14:paraId="3425D94E" w14:textId="77777777" w:rsidR="000863A3" w:rsidRDefault="000863A3" w:rsidP="006D4B90">
      <w:pPr>
        <w:ind w:left="-567" w:right="-472"/>
        <w:rPr>
          <w:rFonts w:ascii="Cambria" w:hAnsi="Cambria"/>
          <w:b/>
          <w:sz w:val="24"/>
        </w:rPr>
      </w:pPr>
      <w:bookmarkStart w:id="0" w:name="Chair"/>
      <w:r>
        <w:rPr>
          <w:rFonts w:ascii="Cambria" w:hAnsi="Cambria"/>
          <w:b/>
          <w:sz w:val="24"/>
        </w:rPr>
        <w:t>Chair’s opening</w:t>
      </w:r>
    </w:p>
    <w:bookmarkEnd w:id="0"/>
    <w:p w14:paraId="2B0E6146" w14:textId="77777777" w:rsidR="00245A01" w:rsidRDefault="003F24FE" w:rsidP="006D4B90">
      <w:pPr>
        <w:ind w:left="-567" w:right="-4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Paul </w:t>
      </w:r>
      <w:proofErr w:type="spellStart"/>
      <w:r>
        <w:rPr>
          <w:rFonts w:ascii="Cambria" w:hAnsi="Cambria"/>
          <w:sz w:val="24"/>
        </w:rPr>
        <w:t>Blomfield</w:t>
      </w:r>
      <w:proofErr w:type="spellEnd"/>
      <w:r>
        <w:rPr>
          <w:rFonts w:ascii="Cambria" w:hAnsi="Cambria"/>
          <w:sz w:val="24"/>
        </w:rPr>
        <w:t xml:space="preserve"> MP, Chair of the APPG on Students, welcomed guests to the event on what was becoming an increasingly pressing issue for students. He drew attention to new findings from a survey conducted by NUS that showed nearly eight out of ten </w:t>
      </w:r>
      <w:r w:rsidR="007F4CD4">
        <w:rPr>
          <w:rFonts w:ascii="Cambria" w:hAnsi="Cambria"/>
          <w:sz w:val="24"/>
        </w:rPr>
        <w:t>students said they had experienced mental health difficulties in the last year. He welcomed the panellists for the expertise and experience they would be able to share.</w:t>
      </w:r>
    </w:p>
    <w:p w14:paraId="61B68F66" w14:textId="77777777" w:rsidR="007F4CD4" w:rsidRDefault="007F4CD4" w:rsidP="006D4B90">
      <w:pPr>
        <w:ind w:left="-567" w:right="-472"/>
        <w:rPr>
          <w:rFonts w:ascii="Cambria" w:hAnsi="Cambria"/>
          <w:sz w:val="24"/>
        </w:rPr>
      </w:pPr>
    </w:p>
    <w:p w14:paraId="33A81525" w14:textId="7D76EB2D" w:rsidR="007F4CD4" w:rsidRDefault="007F4CD4" w:rsidP="006D4B90">
      <w:pPr>
        <w:ind w:left="-567" w:right="-472"/>
        <w:rPr>
          <w:rFonts w:ascii="Cambria" w:hAnsi="Cambria"/>
          <w:b/>
          <w:sz w:val="24"/>
        </w:rPr>
      </w:pPr>
      <w:bookmarkStart w:id="1" w:name="Maddy"/>
      <w:r>
        <w:rPr>
          <w:rFonts w:ascii="Cambria" w:hAnsi="Cambria"/>
          <w:b/>
          <w:sz w:val="24"/>
        </w:rPr>
        <w:t>Maddy Kirkman</w:t>
      </w:r>
      <w:r w:rsidR="00136DBA">
        <w:rPr>
          <w:rFonts w:ascii="Cambria" w:hAnsi="Cambria"/>
          <w:b/>
          <w:sz w:val="24"/>
        </w:rPr>
        <w:t>,</w:t>
      </w:r>
      <w:r w:rsidR="00136DBA" w:rsidRPr="00136DBA">
        <w:t xml:space="preserve"> </w:t>
      </w:r>
      <w:r w:rsidR="00136DBA" w:rsidRPr="00136DBA">
        <w:rPr>
          <w:rFonts w:ascii="Cambria" w:hAnsi="Cambria"/>
          <w:b/>
          <w:sz w:val="24"/>
        </w:rPr>
        <w:t>Disabled Students Officer, National Union of Students</w:t>
      </w:r>
    </w:p>
    <w:bookmarkEnd w:id="1"/>
    <w:p w14:paraId="553B3AAC" w14:textId="0EE8EC8D" w:rsidR="00136DBA" w:rsidRDefault="00136DBA" w:rsidP="00136DBA">
      <w:pPr>
        <w:pStyle w:val="ListParagraph"/>
        <w:numPr>
          <w:ilvl w:val="0"/>
          <w:numId w:val="4"/>
        </w:numPr>
        <w:ind w:right="-4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</w:t>
      </w:r>
      <w:r w:rsidR="007F4CD4" w:rsidRPr="00136DBA">
        <w:rPr>
          <w:rFonts w:ascii="Cambria" w:hAnsi="Cambria"/>
          <w:sz w:val="24"/>
        </w:rPr>
        <w:t>ery encouraging to see parliamentarians and the sector to come together to discuss the issue of student mental health.</w:t>
      </w:r>
    </w:p>
    <w:p w14:paraId="6618116F" w14:textId="77777777" w:rsidR="00136DBA" w:rsidRDefault="00136DBA" w:rsidP="00136DBA">
      <w:pPr>
        <w:pStyle w:val="ListParagraph"/>
        <w:numPr>
          <w:ilvl w:val="0"/>
          <w:numId w:val="4"/>
        </w:numPr>
        <w:ind w:right="-4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</w:t>
      </w:r>
      <w:r w:rsidR="007F4CD4" w:rsidRPr="00136DBA">
        <w:rPr>
          <w:rFonts w:ascii="Cambria" w:hAnsi="Cambria"/>
          <w:sz w:val="24"/>
        </w:rPr>
        <w:t xml:space="preserve">his issue is a priority for many students’ </w:t>
      </w:r>
      <w:r>
        <w:rPr>
          <w:rFonts w:ascii="Cambria" w:hAnsi="Cambria"/>
          <w:sz w:val="24"/>
        </w:rPr>
        <w:t xml:space="preserve">unions across the country, and </w:t>
      </w:r>
      <w:r w:rsidR="007F4CD4" w:rsidRPr="00136DBA">
        <w:rPr>
          <w:rFonts w:ascii="Cambria" w:hAnsi="Cambria"/>
          <w:sz w:val="24"/>
        </w:rPr>
        <w:t>this is why NUS had conducted some new research to survey students about their mental health concerns.</w:t>
      </w:r>
      <w:r w:rsidR="00037B94" w:rsidRPr="00136DBA">
        <w:rPr>
          <w:rFonts w:ascii="Cambria" w:hAnsi="Cambria"/>
          <w:sz w:val="24"/>
        </w:rPr>
        <w:t xml:space="preserve"> </w:t>
      </w:r>
    </w:p>
    <w:p w14:paraId="71695804" w14:textId="3C6C9CE5" w:rsidR="00136DBA" w:rsidRDefault="00037B94" w:rsidP="00136DBA">
      <w:pPr>
        <w:pStyle w:val="ListParagraph"/>
        <w:numPr>
          <w:ilvl w:val="0"/>
          <w:numId w:val="3"/>
        </w:numPr>
        <w:ind w:left="-207" w:right="-472"/>
        <w:rPr>
          <w:rFonts w:ascii="Cambria" w:hAnsi="Cambria"/>
          <w:sz w:val="24"/>
        </w:rPr>
      </w:pPr>
      <w:r w:rsidRPr="00136DBA">
        <w:rPr>
          <w:rFonts w:ascii="Cambria" w:hAnsi="Cambria"/>
          <w:sz w:val="24"/>
        </w:rPr>
        <w:t>The survey of over 1,000 students showed:</w:t>
      </w:r>
      <w:r w:rsidR="00136DBA" w:rsidRPr="00136DBA">
        <w:rPr>
          <w:rFonts w:ascii="Cambria" w:hAnsi="Cambria"/>
          <w:sz w:val="24"/>
        </w:rPr>
        <w:t xml:space="preserve"> </w:t>
      </w:r>
      <w:r w:rsidR="007F4CD4" w:rsidRPr="00136DBA">
        <w:rPr>
          <w:rFonts w:ascii="Cambria" w:hAnsi="Cambria"/>
          <w:sz w:val="24"/>
        </w:rPr>
        <w:t>78 per cent experience</w:t>
      </w:r>
      <w:r w:rsidR="00CE6D28">
        <w:rPr>
          <w:rFonts w:ascii="Cambria" w:hAnsi="Cambria"/>
          <w:sz w:val="24"/>
        </w:rPr>
        <w:t>d mental difficulties</w:t>
      </w:r>
      <w:r w:rsidR="00136DBA" w:rsidRPr="00136DBA">
        <w:rPr>
          <w:rFonts w:ascii="Cambria" w:hAnsi="Cambria"/>
          <w:sz w:val="24"/>
        </w:rPr>
        <w:t xml:space="preserve">; </w:t>
      </w:r>
      <w:r w:rsidR="007F4CD4" w:rsidRPr="00136DBA">
        <w:rPr>
          <w:rFonts w:ascii="Cambria" w:hAnsi="Cambria"/>
          <w:sz w:val="24"/>
        </w:rPr>
        <w:t>33 per cent had suicidal</w:t>
      </w:r>
      <w:r w:rsidR="00136DBA" w:rsidRPr="00136DBA">
        <w:rPr>
          <w:rFonts w:ascii="Cambria" w:hAnsi="Cambria"/>
          <w:sz w:val="24"/>
        </w:rPr>
        <w:t xml:space="preserve"> thoughts; </w:t>
      </w:r>
      <w:r w:rsidR="00136DBA">
        <w:rPr>
          <w:rFonts w:ascii="Cambria" w:hAnsi="Cambria"/>
          <w:sz w:val="24"/>
        </w:rPr>
        <w:t xml:space="preserve">and, </w:t>
      </w:r>
      <w:r w:rsidR="00E455A4" w:rsidRPr="00136DBA">
        <w:rPr>
          <w:rFonts w:ascii="Cambria" w:hAnsi="Cambria"/>
          <w:sz w:val="24"/>
        </w:rPr>
        <w:t>33 per cent wouldn</w:t>
      </w:r>
      <w:r w:rsidRPr="00136DBA">
        <w:rPr>
          <w:rFonts w:ascii="Cambria" w:hAnsi="Cambria"/>
          <w:sz w:val="24"/>
        </w:rPr>
        <w:t>’t know where to access support</w:t>
      </w:r>
      <w:r w:rsidR="00CE6D28">
        <w:rPr>
          <w:rFonts w:ascii="Cambria" w:hAnsi="Cambria"/>
          <w:sz w:val="24"/>
        </w:rPr>
        <w:t>.</w:t>
      </w:r>
    </w:p>
    <w:p w14:paraId="6B94E1B5" w14:textId="77777777" w:rsidR="00136DBA" w:rsidRDefault="00DF317E" w:rsidP="00136DBA">
      <w:pPr>
        <w:pStyle w:val="ListParagraph"/>
        <w:numPr>
          <w:ilvl w:val="0"/>
          <w:numId w:val="3"/>
        </w:numPr>
        <w:ind w:left="-207" w:right="-472"/>
        <w:rPr>
          <w:rFonts w:ascii="Cambria" w:hAnsi="Cambria"/>
          <w:sz w:val="24"/>
        </w:rPr>
      </w:pPr>
      <w:r w:rsidRPr="00136DBA">
        <w:rPr>
          <w:rFonts w:ascii="Cambria" w:hAnsi="Cambria"/>
          <w:sz w:val="24"/>
        </w:rPr>
        <w:t>Students face particular challenges.</w:t>
      </w:r>
      <w:r w:rsidR="000E0C45" w:rsidRPr="00136DBA">
        <w:rPr>
          <w:rFonts w:ascii="Cambria" w:hAnsi="Cambria"/>
          <w:sz w:val="24"/>
        </w:rPr>
        <w:t xml:space="preserve"> </w:t>
      </w:r>
    </w:p>
    <w:p w14:paraId="08888D35" w14:textId="3717A0F3" w:rsidR="00136DBA" w:rsidRDefault="00CE6D28" w:rsidP="00CE6D28">
      <w:pPr>
        <w:pStyle w:val="ListParagraph"/>
        <w:numPr>
          <w:ilvl w:val="0"/>
          <w:numId w:val="3"/>
        </w:numPr>
        <w:ind w:left="-207" w:right="-4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</w:t>
      </w:r>
      <w:r w:rsidR="00037B94" w:rsidRPr="00136DBA">
        <w:rPr>
          <w:rFonts w:ascii="Cambria" w:hAnsi="Cambria"/>
          <w:sz w:val="24"/>
        </w:rPr>
        <w:t xml:space="preserve">eriod of </w:t>
      </w:r>
      <w:r w:rsidR="00E455A4" w:rsidRPr="00136DBA">
        <w:rPr>
          <w:rFonts w:ascii="Cambria" w:hAnsi="Cambria"/>
          <w:sz w:val="24"/>
        </w:rPr>
        <w:t xml:space="preserve">transition to a new institution is a key period when many aspects of a student’s life change. </w:t>
      </w:r>
      <w:r>
        <w:rPr>
          <w:rFonts w:ascii="Cambria" w:hAnsi="Cambria"/>
          <w:sz w:val="24"/>
        </w:rPr>
        <w:t>W</w:t>
      </w:r>
      <w:r w:rsidR="00136DBA">
        <w:rPr>
          <w:rFonts w:ascii="Cambria" w:hAnsi="Cambria"/>
          <w:sz w:val="24"/>
        </w:rPr>
        <w:t xml:space="preserve">hen </w:t>
      </w:r>
      <w:r w:rsidR="00E455A4" w:rsidRPr="00136DBA">
        <w:rPr>
          <w:rFonts w:ascii="Cambria" w:hAnsi="Cambria"/>
          <w:sz w:val="24"/>
        </w:rPr>
        <w:t xml:space="preserve">they move from child and adolescent mental health services (CAMHS) to adult mental health services (AHMS), and </w:t>
      </w:r>
      <w:r w:rsidR="00136DBA">
        <w:rPr>
          <w:rFonts w:ascii="Cambria" w:hAnsi="Cambria"/>
          <w:sz w:val="24"/>
        </w:rPr>
        <w:t>when they</w:t>
      </w:r>
      <w:r w:rsidR="00037B94" w:rsidRPr="00136DBA">
        <w:rPr>
          <w:rFonts w:ascii="Cambria" w:hAnsi="Cambria"/>
          <w:sz w:val="24"/>
        </w:rPr>
        <w:t xml:space="preserve"> move to a new area. </w:t>
      </w:r>
    </w:p>
    <w:p w14:paraId="2F5F4CDC" w14:textId="77777777" w:rsidR="00136DBA" w:rsidRDefault="00136DBA" w:rsidP="00136DBA">
      <w:pPr>
        <w:pStyle w:val="ListParagraph"/>
        <w:numPr>
          <w:ilvl w:val="0"/>
          <w:numId w:val="3"/>
        </w:numPr>
        <w:ind w:left="-207" w:right="-4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</w:t>
      </w:r>
      <w:r w:rsidR="00E455A4" w:rsidRPr="00136DBA">
        <w:rPr>
          <w:rFonts w:ascii="Cambria" w:hAnsi="Cambria"/>
          <w:sz w:val="24"/>
        </w:rPr>
        <w:t>ampus environment itself presents m</w:t>
      </w:r>
      <w:r>
        <w:rPr>
          <w:rFonts w:ascii="Cambria" w:hAnsi="Cambria"/>
          <w:sz w:val="24"/>
        </w:rPr>
        <w:t>ental health risks for students:</w:t>
      </w:r>
      <w:r w:rsidR="00E455A4" w:rsidRPr="00136DBA">
        <w:rPr>
          <w:rFonts w:ascii="Cambria" w:hAnsi="Cambria"/>
          <w:sz w:val="24"/>
        </w:rPr>
        <w:t xml:space="preserve"> </w:t>
      </w:r>
      <w:r w:rsidR="00037B94" w:rsidRPr="00136DBA">
        <w:rPr>
          <w:rFonts w:ascii="Cambria" w:hAnsi="Cambria"/>
          <w:sz w:val="24"/>
        </w:rPr>
        <w:t>NUS research in 2013</w:t>
      </w:r>
      <w:r w:rsidR="00E455A4" w:rsidRPr="00136DBA">
        <w:rPr>
          <w:rFonts w:ascii="Cambria" w:hAnsi="Cambria"/>
          <w:sz w:val="24"/>
        </w:rPr>
        <w:t xml:space="preserve"> found that the biggest triggers of severe mental health problems were </w:t>
      </w:r>
      <w:r>
        <w:rPr>
          <w:rFonts w:ascii="Cambria" w:hAnsi="Cambria"/>
          <w:sz w:val="24"/>
        </w:rPr>
        <w:t>academic pressures.</w:t>
      </w:r>
    </w:p>
    <w:p w14:paraId="742E1FBE" w14:textId="77777777" w:rsidR="00136DBA" w:rsidRDefault="00136DBA" w:rsidP="00136DBA">
      <w:pPr>
        <w:pStyle w:val="ListParagraph"/>
        <w:numPr>
          <w:ilvl w:val="0"/>
          <w:numId w:val="3"/>
        </w:numPr>
        <w:ind w:left="-207" w:right="-4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Especially concerning that things do not look like they will get better:</w:t>
      </w:r>
    </w:p>
    <w:p w14:paraId="4A49D9C7" w14:textId="77777777" w:rsidR="00136DBA" w:rsidRDefault="00136DBA" w:rsidP="00136DBA">
      <w:pPr>
        <w:pStyle w:val="ListParagraph"/>
        <w:numPr>
          <w:ilvl w:val="1"/>
          <w:numId w:val="3"/>
        </w:numPr>
        <w:ind w:left="426" w:right="-4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In</w:t>
      </w:r>
      <w:r w:rsidR="00CA14B2" w:rsidRPr="00136DBA">
        <w:rPr>
          <w:rFonts w:ascii="Cambria" w:hAnsi="Cambria"/>
          <w:sz w:val="24"/>
        </w:rPr>
        <w:t xml:space="preserve"> further education, moves towards ‘fewer, larger colleges’ would mean reductions in the number of support services available on campuses; </w:t>
      </w:r>
    </w:p>
    <w:p w14:paraId="4CA12E2F" w14:textId="5EA4A59A" w:rsidR="00CA14B2" w:rsidRPr="00136DBA" w:rsidRDefault="00CE6D28" w:rsidP="00136DBA">
      <w:pPr>
        <w:pStyle w:val="ListParagraph"/>
        <w:numPr>
          <w:ilvl w:val="1"/>
          <w:numId w:val="3"/>
        </w:numPr>
        <w:ind w:left="426" w:right="-4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</w:t>
      </w:r>
      <w:r w:rsidR="00CA14B2" w:rsidRPr="00136DBA">
        <w:rPr>
          <w:rFonts w:ascii="Cambria" w:hAnsi="Cambria"/>
          <w:sz w:val="24"/>
        </w:rPr>
        <w:t>n higher education, cuts to DSA would have a very big impact on funding.</w:t>
      </w:r>
    </w:p>
    <w:p w14:paraId="5E75A481" w14:textId="77777777" w:rsidR="00CA14B2" w:rsidRDefault="00CA14B2" w:rsidP="006D4B90">
      <w:pPr>
        <w:ind w:left="-567" w:right="-472"/>
        <w:rPr>
          <w:rFonts w:ascii="Cambria" w:hAnsi="Cambria"/>
          <w:sz w:val="24"/>
        </w:rPr>
      </w:pPr>
    </w:p>
    <w:p w14:paraId="6234C420" w14:textId="42E36771" w:rsidR="00CA14B2" w:rsidRDefault="00CA14B2" w:rsidP="006D4B90">
      <w:pPr>
        <w:ind w:left="-567" w:right="-472"/>
        <w:rPr>
          <w:rFonts w:ascii="Cambria" w:hAnsi="Cambria"/>
          <w:b/>
          <w:sz w:val="24"/>
        </w:rPr>
      </w:pPr>
      <w:bookmarkStart w:id="2" w:name="Rosie"/>
      <w:r>
        <w:rPr>
          <w:rFonts w:ascii="Cambria" w:hAnsi="Cambria"/>
          <w:b/>
          <w:sz w:val="24"/>
        </w:rPr>
        <w:t>Rosie Tressler</w:t>
      </w:r>
      <w:r w:rsidR="00136DBA">
        <w:rPr>
          <w:rFonts w:ascii="Cambria" w:hAnsi="Cambria"/>
          <w:b/>
          <w:sz w:val="24"/>
        </w:rPr>
        <w:t>, Chief Executive, Student Minds</w:t>
      </w:r>
    </w:p>
    <w:bookmarkEnd w:id="2"/>
    <w:p w14:paraId="1F5B8880" w14:textId="0263FE3A" w:rsidR="00136DBA" w:rsidRDefault="00DF317E" w:rsidP="00136DBA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 w:rsidRPr="00136DBA">
        <w:rPr>
          <w:rFonts w:ascii="Cambria" w:hAnsi="Cambria"/>
          <w:sz w:val="24"/>
        </w:rPr>
        <w:t xml:space="preserve">Ms </w:t>
      </w:r>
      <w:proofErr w:type="spellStart"/>
      <w:r w:rsidRPr="00136DBA">
        <w:rPr>
          <w:rFonts w:ascii="Cambria" w:hAnsi="Cambria"/>
          <w:sz w:val="24"/>
        </w:rPr>
        <w:t>Kirkman’s</w:t>
      </w:r>
      <w:proofErr w:type="spellEnd"/>
      <w:r w:rsidRPr="00136DBA">
        <w:rPr>
          <w:rFonts w:ascii="Cambria" w:hAnsi="Cambria"/>
          <w:sz w:val="24"/>
        </w:rPr>
        <w:t xml:space="preserve"> concerns are</w:t>
      </w:r>
      <w:r w:rsidR="00CA14B2" w:rsidRPr="00136DBA">
        <w:rPr>
          <w:rFonts w:ascii="Cambria" w:hAnsi="Cambria"/>
          <w:sz w:val="24"/>
        </w:rPr>
        <w:t xml:space="preserve"> exactly why student mental h</w:t>
      </w:r>
      <w:r w:rsidR="00CE6D28">
        <w:rPr>
          <w:rFonts w:ascii="Cambria" w:hAnsi="Cambria"/>
          <w:sz w:val="24"/>
        </w:rPr>
        <w:t>ealth needs to be on the agenda</w:t>
      </w:r>
    </w:p>
    <w:p w14:paraId="515CFBE0" w14:textId="7C41D2D4" w:rsidR="00136DBA" w:rsidRDefault="00CA14B2" w:rsidP="00136DBA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 w:rsidRPr="00136DBA">
        <w:rPr>
          <w:rFonts w:ascii="Cambria" w:hAnsi="Cambria"/>
          <w:sz w:val="24"/>
        </w:rPr>
        <w:t>Stude</w:t>
      </w:r>
      <w:r w:rsidR="008E7F87" w:rsidRPr="00136DBA">
        <w:rPr>
          <w:rFonts w:ascii="Cambria" w:hAnsi="Cambria"/>
          <w:sz w:val="24"/>
        </w:rPr>
        <w:t>nt Minds has been conducting on-</w:t>
      </w:r>
      <w:r w:rsidRPr="00136DBA">
        <w:rPr>
          <w:rFonts w:ascii="Cambria" w:hAnsi="Cambria"/>
          <w:sz w:val="24"/>
        </w:rPr>
        <w:t>going resea</w:t>
      </w:r>
      <w:r w:rsidR="00CE6D28">
        <w:rPr>
          <w:rFonts w:ascii="Cambria" w:hAnsi="Cambria"/>
          <w:sz w:val="24"/>
        </w:rPr>
        <w:t>rch into student mental health</w:t>
      </w:r>
    </w:p>
    <w:p w14:paraId="41062B5E" w14:textId="6E0D623C" w:rsidR="00136DBA" w:rsidRDefault="00136DBA" w:rsidP="00136DBA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</w:t>
      </w:r>
      <w:r w:rsidR="00CA14B2" w:rsidRPr="00136DBA">
        <w:rPr>
          <w:rFonts w:ascii="Cambria" w:hAnsi="Cambria"/>
          <w:sz w:val="24"/>
        </w:rPr>
        <w:t>tudents can lose a valuable network when they move to university</w:t>
      </w:r>
      <w:r w:rsidR="008E7F87" w:rsidRPr="00136DBA">
        <w:rPr>
          <w:rFonts w:ascii="Cambria" w:hAnsi="Cambria"/>
          <w:sz w:val="24"/>
        </w:rPr>
        <w:t xml:space="preserve"> – </w:t>
      </w:r>
      <w:r w:rsidR="000E0C45" w:rsidRPr="00136DBA">
        <w:rPr>
          <w:rFonts w:ascii="Cambria" w:hAnsi="Cambria"/>
          <w:sz w:val="24"/>
        </w:rPr>
        <w:t>moving</w:t>
      </w:r>
      <w:r w:rsidR="00CA14B2" w:rsidRPr="00136DBA">
        <w:rPr>
          <w:rFonts w:ascii="Cambria" w:hAnsi="Cambria"/>
          <w:sz w:val="24"/>
        </w:rPr>
        <w:t xml:space="preserve"> to an unfamiliar </w:t>
      </w:r>
      <w:r w:rsidR="008E7F87" w:rsidRPr="00136DBA">
        <w:rPr>
          <w:rFonts w:ascii="Cambria" w:hAnsi="Cambria"/>
          <w:sz w:val="24"/>
        </w:rPr>
        <w:t>location, away from friends and family – but also exp</w:t>
      </w:r>
      <w:r w:rsidR="00CE6D28">
        <w:rPr>
          <w:rFonts w:ascii="Cambria" w:hAnsi="Cambria"/>
          <w:sz w:val="24"/>
        </w:rPr>
        <w:t>eriencing delays in new support</w:t>
      </w:r>
    </w:p>
    <w:p w14:paraId="5D244696" w14:textId="77777777" w:rsidR="00136DBA" w:rsidRDefault="00136DBA" w:rsidP="00136DBA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</w:t>
      </w:r>
      <w:r w:rsidR="008E7F87" w:rsidRPr="00136DBA">
        <w:rPr>
          <w:rFonts w:ascii="Cambria" w:hAnsi="Cambria"/>
          <w:sz w:val="24"/>
        </w:rPr>
        <w:t xml:space="preserve">cademic environment </w:t>
      </w:r>
      <w:r w:rsidR="004E0524" w:rsidRPr="00136DBA">
        <w:rPr>
          <w:rFonts w:ascii="Cambria" w:hAnsi="Cambria"/>
          <w:sz w:val="24"/>
        </w:rPr>
        <w:t>can cause prob</w:t>
      </w:r>
      <w:r w:rsidR="00DF317E" w:rsidRPr="00136DBA">
        <w:rPr>
          <w:rFonts w:ascii="Cambria" w:hAnsi="Cambria"/>
          <w:sz w:val="24"/>
        </w:rPr>
        <w:t>lems too, including through t</w:t>
      </w:r>
      <w:r w:rsidR="0023237F" w:rsidRPr="00136DBA">
        <w:rPr>
          <w:rFonts w:ascii="Cambria" w:hAnsi="Cambria"/>
          <w:sz w:val="24"/>
        </w:rPr>
        <w:t>he culture of assessm</w:t>
      </w:r>
      <w:r w:rsidR="00DF317E" w:rsidRPr="00136DBA">
        <w:rPr>
          <w:rFonts w:ascii="Cambria" w:hAnsi="Cambria"/>
          <w:sz w:val="24"/>
        </w:rPr>
        <w:t>ent,</w:t>
      </w:r>
      <w:r w:rsidR="004E0524" w:rsidRPr="00136DBA">
        <w:rPr>
          <w:rFonts w:ascii="Cambria" w:hAnsi="Cambria"/>
          <w:sz w:val="24"/>
        </w:rPr>
        <w:t xml:space="preserve"> the pressur</w:t>
      </w:r>
      <w:r w:rsidR="0023237F" w:rsidRPr="00136DBA">
        <w:rPr>
          <w:rFonts w:ascii="Cambria" w:hAnsi="Cambria"/>
          <w:sz w:val="24"/>
        </w:rPr>
        <w:t>es to achieve employability</w:t>
      </w:r>
      <w:r w:rsidR="00DF317E" w:rsidRPr="00136DBA">
        <w:rPr>
          <w:rFonts w:ascii="Cambria" w:hAnsi="Cambria"/>
          <w:sz w:val="24"/>
        </w:rPr>
        <w:t>,</w:t>
      </w:r>
      <w:r w:rsidR="0023237F" w:rsidRPr="00136DBA">
        <w:rPr>
          <w:rFonts w:ascii="Cambria" w:hAnsi="Cambria"/>
          <w:sz w:val="24"/>
        </w:rPr>
        <w:t xml:space="preserve"> regu</w:t>
      </w:r>
      <w:r w:rsidR="00DF317E" w:rsidRPr="00136DBA">
        <w:rPr>
          <w:rFonts w:ascii="Cambria" w:hAnsi="Cambria"/>
          <w:sz w:val="24"/>
        </w:rPr>
        <w:t>lar lack of sleep and poor diet.</w:t>
      </w:r>
    </w:p>
    <w:p w14:paraId="379DC8E9" w14:textId="77777777" w:rsidR="00136DBA" w:rsidRDefault="00136DBA" w:rsidP="00136DBA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</w:t>
      </w:r>
      <w:r w:rsidR="00A93B6A" w:rsidRPr="00136DBA">
        <w:rPr>
          <w:rFonts w:ascii="Cambria" w:hAnsi="Cambria"/>
          <w:sz w:val="24"/>
        </w:rPr>
        <w:t>he transition period can be a logistical</w:t>
      </w:r>
      <w:r w:rsidR="00DF317E" w:rsidRPr="00136DBA">
        <w:rPr>
          <w:rFonts w:ascii="Cambria" w:hAnsi="Cambria"/>
          <w:sz w:val="24"/>
        </w:rPr>
        <w:t xml:space="preserve"> nightmare</w:t>
      </w:r>
      <w:r w:rsidR="00A93B6A" w:rsidRPr="00136DBA">
        <w:rPr>
          <w:rFonts w:ascii="Cambria" w:hAnsi="Cambria"/>
          <w:sz w:val="24"/>
        </w:rPr>
        <w:t xml:space="preserve">. </w:t>
      </w:r>
    </w:p>
    <w:p w14:paraId="70D95378" w14:textId="77777777" w:rsidR="00136DBA" w:rsidRDefault="000E0C45" w:rsidP="00136DBA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 w:rsidRPr="00136DBA">
        <w:rPr>
          <w:rFonts w:ascii="Cambria" w:hAnsi="Cambria"/>
          <w:sz w:val="24"/>
        </w:rPr>
        <w:t xml:space="preserve">For example, </w:t>
      </w:r>
      <w:r w:rsidR="00A93B6A" w:rsidRPr="00136DBA">
        <w:rPr>
          <w:rFonts w:ascii="Cambria" w:hAnsi="Cambria"/>
          <w:sz w:val="24"/>
        </w:rPr>
        <w:t xml:space="preserve">students </w:t>
      </w:r>
      <w:r w:rsidRPr="00136DBA">
        <w:rPr>
          <w:rFonts w:ascii="Cambria" w:hAnsi="Cambria"/>
          <w:sz w:val="24"/>
        </w:rPr>
        <w:t xml:space="preserve">need </w:t>
      </w:r>
      <w:r w:rsidR="00A93B6A" w:rsidRPr="00136DBA">
        <w:rPr>
          <w:rFonts w:ascii="Cambria" w:hAnsi="Cambria"/>
          <w:sz w:val="24"/>
        </w:rPr>
        <w:t>to access their GP – NUS’s survey found 67 per cent of students who sought support sought it from their GP. However, students can often not get</w:t>
      </w:r>
      <w:r w:rsidR="00DF317E" w:rsidRPr="00136DBA">
        <w:rPr>
          <w:rFonts w:ascii="Cambria" w:hAnsi="Cambria"/>
          <w:sz w:val="24"/>
        </w:rPr>
        <w:t xml:space="preserve"> registered for their GP or</w:t>
      </w:r>
      <w:r w:rsidR="00A93B6A" w:rsidRPr="00136DBA">
        <w:rPr>
          <w:rFonts w:ascii="Cambria" w:hAnsi="Cambria"/>
          <w:sz w:val="24"/>
        </w:rPr>
        <w:t xml:space="preserve"> can even get turned away from the GP in their university home and told that they nee</w:t>
      </w:r>
      <w:r w:rsidR="00DF317E" w:rsidRPr="00136DBA">
        <w:rPr>
          <w:rFonts w:ascii="Cambria" w:hAnsi="Cambria"/>
          <w:sz w:val="24"/>
        </w:rPr>
        <w:t>d to get help from a GP</w:t>
      </w:r>
      <w:r w:rsidR="006D4B90" w:rsidRPr="00136DBA">
        <w:rPr>
          <w:rFonts w:ascii="Cambria" w:hAnsi="Cambria"/>
          <w:sz w:val="24"/>
        </w:rPr>
        <w:t xml:space="preserve"> at their family home.</w:t>
      </w:r>
    </w:p>
    <w:p w14:paraId="30072AB7" w14:textId="77777777" w:rsidR="00136DBA" w:rsidRDefault="00DF317E" w:rsidP="00136DBA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 w:rsidRPr="00136DBA">
        <w:rPr>
          <w:rFonts w:ascii="Cambria" w:hAnsi="Cambria"/>
          <w:sz w:val="24"/>
        </w:rPr>
        <w:t>T</w:t>
      </w:r>
      <w:r w:rsidR="00A93B6A" w:rsidRPr="00136DBA">
        <w:rPr>
          <w:rFonts w:ascii="Cambria" w:hAnsi="Cambria"/>
          <w:sz w:val="24"/>
        </w:rPr>
        <w:t>here are some very good examples of where institutions and agencies work very closely t</w:t>
      </w:r>
      <w:r w:rsidR="00136DBA">
        <w:rPr>
          <w:rFonts w:ascii="Cambria" w:hAnsi="Cambria"/>
          <w:sz w:val="24"/>
        </w:rPr>
        <w:t>ogether</w:t>
      </w:r>
      <w:r w:rsidR="00A93B6A" w:rsidRPr="00136DBA">
        <w:rPr>
          <w:rFonts w:ascii="Cambria" w:hAnsi="Cambria"/>
          <w:sz w:val="24"/>
        </w:rPr>
        <w:t>. However,</w:t>
      </w:r>
      <w:r w:rsidR="007546C6" w:rsidRPr="00136DBA">
        <w:rPr>
          <w:rFonts w:ascii="Cambria" w:hAnsi="Cambria"/>
          <w:sz w:val="24"/>
        </w:rPr>
        <w:t xml:space="preserve"> this is far from universal. </w:t>
      </w:r>
    </w:p>
    <w:p w14:paraId="4F3E7E5C" w14:textId="4EADEA57" w:rsidR="007546C6" w:rsidRPr="00136DBA" w:rsidRDefault="00136DBA" w:rsidP="00136DBA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</w:t>
      </w:r>
      <w:r w:rsidR="007546C6" w:rsidRPr="00136DBA">
        <w:rPr>
          <w:rFonts w:ascii="Cambria" w:hAnsi="Cambria"/>
          <w:sz w:val="24"/>
        </w:rPr>
        <w:t>he greatest concern is th</w:t>
      </w:r>
      <w:r>
        <w:rPr>
          <w:rFonts w:ascii="Cambria" w:hAnsi="Cambria"/>
          <w:sz w:val="24"/>
        </w:rPr>
        <w:t>e unknown scale of the problem. B</w:t>
      </w:r>
      <w:r w:rsidR="007546C6" w:rsidRPr="00136DBA">
        <w:rPr>
          <w:rFonts w:ascii="Cambria" w:hAnsi="Cambria"/>
          <w:sz w:val="24"/>
        </w:rPr>
        <w:t xml:space="preserve">ig problem of </w:t>
      </w:r>
      <w:proofErr w:type="gramStart"/>
      <w:r w:rsidR="007546C6" w:rsidRPr="00136DBA">
        <w:rPr>
          <w:rFonts w:ascii="Cambria" w:hAnsi="Cambria"/>
          <w:sz w:val="24"/>
        </w:rPr>
        <w:t>students</w:t>
      </w:r>
      <w:proofErr w:type="gramEnd"/>
      <w:r w:rsidR="007546C6" w:rsidRPr="00136DBA">
        <w:rPr>
          <w:rFonts w:ascii="Cambria" w:hAnsi="Cambria"/>
          <w:sz w:val="24"/>
        </w:rPr>
        <w:t xml:space="preserve"> not disclosing and big need to ensure that students feel com</w:t>
      </w:r>
      <w:r>
        <w:rPr>
          <w:rFonts w:ascii="Cambria" w:hAnsi="Cambria"/>
          <w:sz w:val="24"/>
        </w:rPr>
        <w:t>fortable about seeking support.</w:t>
      </w:r>
    </w:p>
    <w:p w14:paraId="2B827421" w14:textId="77777777" w:rsidR="007546C6" w:rsidRDefault="007546C6" w:rsidP="006D4B90">
      <w:pPr>
        <w:ind w:left="-567" w:right="-472"/>
        <w:rPr>
          <w:rFonts w:ascii="Cambria" w:hAnsi="Cambria"/>
          <w:sz w:val="24"/>
        </w:rPr>
      </w:pPr>
    </w:p>
    <w:p w14:paraId="46ADCE42" w14:textId="0103E79F" w:rsidR="003F24FE" w:rsidRDefault="00637A79" w:rsidP="006D4B90">
      <w:pPr>
        <w:ind w:left="-567" w:right="-472"/>
        <w:rPr>
          <w:rFonts w:ascii="Cambria" w:hAnsi="Cambria"/>
          <w:b/>
          <w:sz w:val="24"/>
        </w:rPr>
      </w:pPr>
      <w:bookmarkStart w:id="3" w:name="Ruth"/>
      <w:r>
        <w:rPr>
          <w:rFonts w:ascii="Cambria" w:hAnsi="Cambria"/>
          <w:b/>
          <w:sz w:val="24"/>
        </w:rPr>
        <w:t>Dr Ruth Caleb</w:t>
      </w:r>
      <w:r w:rsidR="00136DBA">
        <w:rPr>
          <w:rFonts w:ascii="Cambria" w:hAnsi="Cambria"/>
          <w:b/>
          <w:sz w:val="24"/>
        </w:rPr>
        <w:t>, Chair, Mental Wellbeing in Higher Education Group</w:t>
      </w:r>
    </w:p>
    <w:bookmarkEnd w:id="3"/>
    <w:p w14:paraId="49CEC4EE" w14:textId="0F723F9F" w:rsidR="00136DBA" w:rsidRPr="00CE6D28" w:rsidRDefault="00136DBA" w:rsidP="00CE5BB6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 w:rsidRPr="00CE6D28">
        <w:rPr>
          <w:rFonts w:ascii="Cambria" w:hAnsi="Cambria"/>
          <w:sz w:val="24"/>
        </w:rPr>
        <w:t>T</w:t>
      </w:r>
      <w:r w:rsidR="00637A79" w:rsidRPr="00CE6D28">
        <w:rPr>
          <w:rFonts w:ascii="Cambria" w:hAnsi="Cambria"/>
          <w:sz w:val="24"/>
        </w:rPr>
        <w:t>ransitio</w:t>
      </w:r>
      <w:r w:rsidR="00CE6D28">
        <w:rPr>
          <w:rFonts w:ascii="Cambria" w:hAnsi="Cambria"/>
          <w:sz w:val="24"/>
        </w:rPr>
        <w:t>ns are difficult for everybody.</w:t>
      </w:r>
      <w:r w:rsidR="00637A79" w:rsidRPr="00CE6D28">
        <w:rPr>
          <w:rFonts w:ascii="Cambria" w:hAnsi="Cambria"/>
          <w:sz w:val="24"/>
        </w:rPr>
        <w:t xml:space="preserve"> </w:t>
      </w:r>
      <w:r w:rsidRPr="00CE6D28">
        <w:rPr>
          <w:rFonts w:ascii="Cambria" w:hAnsi="Cambria"/>
          <w:sz w:val="24"/>
        </w:rPr>
        <w:t xml:space="preserve">For </w:t>
      </w:r>
      <w:r w:rsidR="00637A79" w:rsidRPr="00CE6D28">
        <w:rPr>
          <w:rFonts w:ascii="Cambria" w:hAnsi="Cambria"/>
          <w:sz w:val="24"/>
        </w:rPr>
        <w:t>students, th</w:t>
      </w:r>
      <w:r w:rsidRPr="00CE6D28">
        <w:rPr>
          <w:rFonts w:ascii="Cambria" w:hAnsi="Cambria"/>
          <w:sz w:val="24"/>
        </w:rPr>
        <w:t xml:space="preserve">ey can be particularly so. </w:t>
      </w:r>
    </w:p>
    <w:p w14:paraId="22192BE6" w14:textId="77777777" w:rsidR="00136DBA" w:rsidRDefault="00136DBA" w:rsidP="00136DBA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</w:t>
      </w:r>
      <w:r w:rsidR="00637A79" w:rsidRPr="00136DBA">
        <w:rPr>
          <w:rFonts w:ascii="Cambria" w:hAnsi="Cambria"/>
          <w:sz w:val="24"/>
        </w:rPr>
        <w:t xml:space="preserve">anguage used in institutions like ‘assessments’ can be intimidating, and abrupt delivery of things like the first ‘constructive feedback’ session can </w:t>
      </w:r>
      <w:r>
        <w:rPr>
          <w:rFonts w:ascii="Cambria" w:hAnsi="Cambria"/>
          <w:sz w:val="24"/>
        </w:rPr>
        <w:t>damage</w:t>
      </w:r>
      <w:r w:rsidR="00637A79" w:rsidRPr="00136DBA">
        <w:rPr>
          <w:rFonts w:ascii="Cambria" w:hAnsi="Cambria"/>
          <w:sz w:val="24"/>
        </w:rPr>
        <w:t xml:space="preserve"> students</w:t>
      </w:r>
      <w:r>
        <w:rPr>
          <w:rFonts w:ascii="Cambria" w:hAnsi="Cambria"/>
          <w:sz w:val="24"/>
        </w:rPr>
        <w:t>’</w:t>
      </w:r>
      <w:r w:rsidR="00637A79" w:rsidRPr="00136DBA">
        <w:rPr>
          <w:rFonts w:ascii="Cambria" w:hAnsi="Cambria"/>
          <w:sz w:val="24"/>
        </w:rPr>
        <w:t xml:space="preserve"> confidence in an academic environment th</w:t>
      </w:r>
      <w:r>
        <w:rPr>
          <w:rFonts w:ascii="Cambria" w:hAnsi="Cambria"/>
          <w:sz w:val="24"/>
        </w:rPr>
        <w:t>ey are not familiar with.</w:t>
      </w:r>
    </w:p>
    <w:p w14:paraId="228C1BF4" w14:textId="77777777" w:rsidR="00136DBA" w:rsidRDefault="00136DBA" w:rsidP="00136DBA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</w:t>
      </w:r>
      <w:r w:rsidR="00637A79" w:rsidRPr="00136DBA">
        <w:rPr>
          <w:rFonts w:ascii="Cambria" w:hAnsi="Cambria"/>
          <w:sz w:val="24"/>
        </w:rPr>
        <w:t>an feel loneliness when they start somewhere new, and they can feel a very damaging pressure of expectation to succeed.</w:t>
      </w:r>
    </w:p>
    <w:p w14:paraId="71202FE6" w14:textId="7627323D" w:rsidR="00637A79" w:rsidRDefault="00CE6D28" w:rsidP="00136DBA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</w:t>
      </w:r>
      <w:r w:rsidR="00637A79" w:rsidRPr="00136DBA">
        <w:rPr>
          <w:rFonts w:ascii="Cambria" w:hAnsi="Cambria"/>
          <w:sz w:val="24"/>
        </w:rPr>
        <w:t xml:space="preserve">xternal pressures </w:t>
      </w:r>
      <w:r>
        <w:rPr>
          <w:rFonts w:ascii="Cambria" w:hAnsi="Cambria"/>
          <w:sz w:val="24"/>
        </w:rPr>
        <w:t xml:space="preserve">too </w:t>
      </w:r>
      <w:r w:rsidR="00637A79" w:rsidRPr="00136DBA">
        <w:rPr>
          <w:rFonts w:ascii="Cambria" w:hAnsi="Cambria"/>
          <w:sz w:val="24"/>
        </w:rPr>
        <w:t>–</w:t>
      </w:r>
      <w:r w:rsidR="00136DB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maybe </w:t>
      </w:r>
      <w:r w:rsidR="00637A79" w:rsidRPr="00136DBA">
        <w:rPr>
          <w:rFonts w:ascii="Cambria" w:hAnsi="Cambria"/>
          <w:sz w:val="24"/>
        </w:rPr>
        <w:t>caring responsibilities; moving away from old support network</w:t>
      </w:r>
      <w:r>
        <w:rPr>
          <w:rFonts w:ascii="Cambria" w:hAnsi="Cambria"/>
          <w:sz w:val="24"/>
        </w:rPr>
        <w:t xml:space="preserve">s; or, </w:t>
      </w:r>
      <w:r w:rsidR="001E25B5" w:rsidRPr="00136DBA">
        <w:rPr>
          <w:rFonts w:ascii="Cambria" w:hAnsi="Cambria"/>
          <w:sz w:val="24"/>
        </w:rPr>
        <w:t xml:space="preserve">some </w:t>
      </w:r>
      <w:r w:rsidR="00637A79" w:rsidRPr="00136DBA">
        <w:rPr>
          <w:rFonts w:ascii="Cambria" w:hAnsi="Cambria"/>
          <w:sz w:val="24"/>
        </w:rPr>
        <w:t xml:space="preserve">parents get divorced when their child moves away from home. </w:t>
      </w:r>
    </w:p>
    <w:p w14:paraId="46B69A02" w14:textId="77777777" w:rsidR="00136DBA" w:rsidRDefault="00136DBA" w:rsidP="00136DBA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Students have to adapt and this can risk their mental health.</w:t>
      </w:r>
    </w:p>
    <w:p w14:paraId="2D125B31" w14:textId="77777777" w:rsidR="00136DBA" w:rsidRDefault="00136DBA" w:rsidP="00136DBA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 w:rsidRPr="00136DBA">
        <w:rPr>
          <w:rFonts w:ascii="Cambria" w:hAnsi="Cambria"/>
          <w:sz w:val="24"/>
        </w:rPr>
        <w:t>E</w:t>
      </w:r>
      <w:r w:rsidR="00637A79" w:rsidRPr="00136DBA">
        <w:rPr>
          <w:rFonts w:ascii="Cambria" w:hAnsi="Cambria"/>
          <w:sz w:val="24"/>
        </w:rPr>
        <w:t xml:space="preserve">veryone needs support to be on their own, including on how to learn independently, how to live independently, </w:t>
      </w:r>
      <w:r w:rsidR="000E0C45" w:rsidRPr="00136DBA">
        <w:rPr>
          <w:rFonts w:ascii="Cambria" w:hAnsi="Cambria"/>
          <w:sz w:val="24"/>
        </w:rPr>
        <w:t xml:space="preserve">and </w:t>
      </w:r>
      <w:r w:rsidRPr="00136DBA">
        <w:rPr>
          <w:rFonts w:ascii="Cambria" w:hAnsi="Cambria"/>
          <w:sz w:val="24"/>
        </w:rPr>
        <w:t>how to make friends.</w:t>
      </w:r>
      <w:r>
        <w:rPr>
          <w:rFonts w:ascii="Cambria" w:hAnsi="Cambria"/>
          <w:sz w:val="24"/>
        </w:rPr>
        <w:t xml:space="preserve"> I</w:t>
      </w:r>
      <w:r w:rsidR="006105D9" w:rsidRPr="00136DBA">
        <w:rPr>
          <w:rFonts w:ascii="Cambria" w:hAnsi="Cambria"/>
          <w:sz w:val="24"/>
        </w:rPr>
        <w:t xml:space="preserve">nstitutions can help teach these skills. </w:t>
      </w:r>
    </w:p>
    <w:p w14:paraId="58BC6D39" w14:textId="77777777" w:rsidR="00136DBA" w:rsidRDefault="00136DBA" w:rsidP="00136DBA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T</w:t>
      </w:r>
      <w:r w:rsidR="006105D9" w:rsidRPr="00136DBA">
        <w:rPr>
          <w:rFonts w:ascii="Cambria" w:hAnsi="Cambria"/>
          <w:sz w:val="24"/>
        </w:rPr>
        <w:t xml:space="preserve">o do so, she emphasised that institutions need improved disclosure, otherwise it can be extremely difficult to get support to those who need it. </w:t>
      </w:r>
    </w:p>
    <w:p w14:paraId="4847229F" w14:textId="77777777" w:rsidR="00136DBA" w:rsidRDefault="00136DBA" w:rsidP="00136DBA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</w:t>
      </w:r>
      <w:r w:rsidR="006105D9" w:rsidRPr="00136DBA">
        <w:rPr>
          <w:rFonts w:ascii="Cambria" w:hAnsi="Cambria"/>
          <w:sz w:val="24"/>
        </w:rPr>
        <w:t xml:space="preserve">nstitutions can </w:t>
      </w:r>
      <w:r>
        <w:rPr>
          <w:rFonts w:ascii="Cambria" w:hAnsi="Cambria"/>
          <w:sz w:val="24"/>
        </w:rPr>
        <w:t>use various initiatives</w:t>
      </w:r>
      <w:r w:rsidR="006105D9" w:rsidRPr="00136DBA">
        <w:rPr>
          <w:rFonts w:ascii="Cambria" w:hAnsi="Cambria"/>
          <w:sz w:val="24"/>
        </w:rPr>
        <w:t>: use of ambassadors in schools and visits to schools that build relationships before students even start their new course; peer mentors; counselling services and less formal counselling events that signpost people to where support is available.</w:t>
      </w:r>
    </w:p>
    <w:p w14:paraId="3992ADEB" w14:textId="4F723AA8" w:rsidR="00607753" w:rsidRPr="00136DBA" w:rsidRDefault="00136DBA" w:rsidP="00136DBA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</w:t>
      </w:r>
      <w:r w:rsidR="00607753" w:rsidRPr="00136DBA">
        <w:rPr>
          <w:rFonts w:ascii="Cambria" w:hAnsi="Cambria"/>
          <w:sz w:val="24"/>
        </w:rPr>
        <w:t xml:space="preserve">ervices are overloaded. Counselling services are now seeing more and more students, and their capacity is reducing. </w:t>
      </w:r>
      <w:r>
        <w:rPr>
          <w:rFonts w:ascii="Cambria" w:hAnsi="Cambria"/>
          <w:sz w:val="24"/>
        </w:rPr>
        <w:t>C</w:t>
      </w:r>
      <w:r w:rsidR="00607753" w:rsidRPr="00136DBA">
        <w:rPr>
          <w:rFonts w:ascii="Cambria" w:hAnsi="Cambria"/>
          <w:sz w:val="24"/>
        </w:rPr>
        <w:t>oncerns about merging services that are expected to offer more tasks to more people.</w:t>
      </w:r>
    </w:p>
    <w:p w14:paraId="4B26D694" w14:textId="77777777" w:rsidR="00607753" w:rsidRDefault="00607753" w:rsidP="006D4B90">
      <w:pPr>
        <w:ind w:left="-567" w:right="-472"/>
        <w:rPr>
          <w:rFonts w:ascii="Cambria" w:hAnsi="Cambria"/>
          <w:sz w:val="24"/>
        </w:rPr>
      </w:pPr>
    </w:p>
    <w:p w14:paraId="2C02CD2D" w14:textId="424F5EB7" w:rsidR="00607753" w:rsidRDefault="00607753" w:rsidP="006D4B90">
      <w:pPr>
        <w:ind w:left="-567" w:right="-472"/>
        <w:rPr>
          <w:rFonts w:ascii="Cambria" w:hAnsi="Cambria"/>
          <w:b/>
          <w:sz w:val="24"/>
        </w:rPr>
      </w:pPr>
      <w:bookmarkStart w:id="4" w:name="James"/>
      <w:r>
        <w:rPr>
          <w:rFonts w:ascii="Cambria" w:hAnsi="Cambria"/>
          <w:b/>
          <w:sz w:val="24"/>
        </w:rPr>
        <w:t>James Morris MP</w:t>
      </w:r>
      <w:r w:rsidR="00136DBA">
        <w:rPr>
          <w:rFonts w:ascii="Cambria" w:hAnsi="Cambria"/>
          <w:b/>
          <w:sz w:val="24"/>
        </w:rPr>
        <w:t>, Chair, APPG on Mental Health</w:t>
      </w:r>
    </w:p>
    <w:bookmarkEnd w:id="4"/>
    <w:p w14:paraId="1CDFB032" w14:textId="77777777" w:rsidR="00136DBA" w:rsidRDefault="00136DBA" w:rsidP="00136DBA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 w:rsidRPr="00136DBA">
        <w:rPr>
          <w:rFonts w:ascii="Cambria" w:hAnsi="Cambria"/>
          <w:sz w:val="24"/>
        </w:rPr>
        <w:t>G</w:t>
      </w:r>
      <w:r w:rsidR="00607753" w:rsidRPr="00136DBA">
        <w:rPr>
          <w:rFonts w:ascii="Cambria" w:hAnsi="Cambria"/>
          <w:sz w:val="24"/>
        </w:rPr>
        <w:t xml:space="preserve">iving this issue emphasis in parliament has shown that it can act as a lightning conductor, drawing in other audiences, combatting stigma, and encouraging a more open approach. </w:t>
      </w:r>
    </w:p>
    <w:p w14:paraId="50EE2E14" w14:textId="77777777" w:rsidR="00136DBA" w:rsidRDefault="00136DBA" w:rsidP="00136DBA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</w:t>
      </w:r>
      <w:r w:rsidR="00607753" w:rsidRPr="00136DBA">
        <w:rPr>
          <w:rFonts w:ascii="Cambria" w:hAnsi="Cambria"/>
          <w:sz w:val="24"/>
        </w:rPr>
        <w:t xml:space="preserve">specially interesting </w:t>
      </w:r>
      <w:r>
        <w:rPr>
          <w:rFonts w:ascii="Cambria" w:hAnsi="Cambria"/>
          <w:sz w:val="24"/>
        </w:rPr>
        <w:t>in</w:t>
      </w:r>
      <w:r w:rsidR="00607753" w:rsidRPr="00136DBA">
        <w:rPr>
          <w:rFonts w:ascii="Cambria" w:hAnsi="Cambria"/>
          <w:sz w:val="24"/>
        </w:rPr>
        <w:t xml:space="preserve"> NUS survey was the</w:t>
      </w:r>
      <w:r w:rsidR="000E0C45" w:rsidRPr="00136DBA">
        <w:rPr>
          <w:rFonts w:ascii="Cambria" w:hAnsi="Cambria"/>
          <w:sz w:val="24"/>
        </w:rPr>
        <w:t xml:space="preserve"> prevalence of mental health problems that it identified</w:t>
      </w:r>
      <w:r>
        <w:rPr>
          <w:rFonts w:ascii="Cambria" w:hAnsi="Cambria"/>
          <w:sz w:val="24"/>
        </w:rPr>
        <w:t>. Maybe p</w:t>
      </w:r>
      <w:r w:rsidR="00607753" w:rsidRPr="00136DBA">
        <w:rPr>
          <w:rFonts w:ascii="Cambria" w:hAnsi="Cambria"/>
          <w:sz w:val="24"/>
        </w:rPr>
        <w:t>eople being more comfortable about disclosing.</w:t>
      </w:r>
    </w:p>
    <w:p w14:paraId="385DB320" w14:textId="77777777" w:rsidR="00136DBA" w:rsidRDefault="00136DBA" w:rsidP="00136DBA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 w:rsidRPr="00136DBA">
        <w:rPr>
          <w:rFonts w:ascii="Cambria" w:hAnsi="Cambria"/>
          <w:sz w:val="24"/>
        </w:rPr>
        <w:t>N</w:t>
      </w:r>
      <w:r w:rsidR="00607753" w:rsidRPr="00136DBA">
        <w:rPr>
          <w:rFonts w:ascii="Cambria" w:hAnsi="Cambria"/>
          <w:sz w:val="24"/>
        </w:rPr>
        <w:t>eed for parity of esteem between menta</w:t>
      </w:r>
      <w:r w:rsidRPr="00136DBA">
        <w:rPr>
          <w:rFonts w:ascii="Cambria" w:hAnsi="Cambria"/>
          <w:sz w:val="24"/>
        </w:rPr>
        <w:t>l and physical health problems. C</w:t>
      </w:r>
      <w:r w:rsidR="00607753" w:rsidRPr="00136DBA">
        <w:rPr>
          <w:rFonts w:ascii="Cambria" w:hAnsi="Cambria"/>
          <w:sz w:val="24"/>
        </w:rPr>
        <w:t xml:space="preserve">ontinuity </w:t>
      </w:r>
      <w:r w:rsidR="000E0C45" w:rsidRPr="00136DBA">
        <w:rPr>
          <w:rFonts w:ascii="Cambria" w:hAnsi="Cambria"/>
          <w:sz w:val="24"/>
        </w:rPr>
        <w:t>of care is key. A</w:t>
      </w:r>
      <w:r w:rsidR="00607753" w:rsidRPr="00136DBA">
        <w:rPr>
          <w:rFonts w:ascii="Cambria" w:hAnsi="Cambria"/>
          <w:sz w:val="24"/>
        </w:rPr>
        <w:t>gencies and institutions are now looking at ‘all age care’, taking a holistic approach and not using artificial cut off points based on age ranges.</w:t>
      </w:r>
    </w:p>
    <w:p w14:paraId="3CEB1FDF" w14:textId="77777777" w:rsidR="00136DBA" w:rsidRDefault="00136DBA" w:rsidP="00136DBA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</w:t>
      </w:r>
      <w:r w:rsidR="00607753" w:rsidRPr="00136DBA">
        <w:rPr>
          <w:rFonts w:ascii="Cambria" w:hAnsi="Cambria"/>
          <w:sz w:val="24"/>
        </w:rPr>
        <w:t xml:space="preserve">ocial media </w:t>
      </w:r>
      <w:r>
        <w:rPr>
          <w:rFonts w:ascii="Cambria" w:hAnsi="Cambria"/>
          <w:sz w:val="24"/>
        </w:rPr>
        <w:t>can have a big impact</w:t>
      </w:r>
      <w:r w:rsidR="00607753" w:rsidRPr="00136DBA">
        <w:rPr>
          <w:rFonts w:ascii="Cambria" w:hAnsi="Cambria"/>
          <w:sz w:val="24"/>
        </w:rPr>
        <w:t xml:space="preserve"> and peer support can be extremely helpful. </w:t>
      </w:r>
      <w:r>
        <w:rPr>
          <w:rFonts w:ascii="Cambria" w:hAnsi="Cambria"/>
          <w:sz w:val="24"/>
        </w:rPr>
        <w:t xml:space="preserve">But </w:t>
      </w:r>
      <w:r w:rsidR="00607753" w:rsidRPr="00136DBA">
        <w:rPr>
          <w:rFonts w:ascii="Cambria" w:hAnsi="Cambria"/>
          <w:sz w:val="24"/>
        </w:rPr>
        <w:t>more work is still to be done on removing the stigma associated with mental health, especially regarding issues around LGBT and BME communities.</w:t>
      </w:r>
    </w:p>
    <w:p w14:paraId="5EFFFA78" w14:textId="77777777" w:rsidR="00136DBA" w:rsidRDefault="00136DBA" w:rsidP="00136DBA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Overall </w:t>
      </w:r>
      <w:r w:rsidR="00607753" w:rsidRPr="00136DBA">
        <w:rPr>
          <w:rFonts w:ascii="Cambria" w:hAnsi="Cambria"/>
          <w:sz w:val="24"/>
        </w:rPr>
        <w:t xml:space="preserve">mental health debate has changed a lot over the last few years and </w:t>
      </w:r>
      <w:r w:rsidR="006D4B90" w:rsidRPr="00136DBA">
        <w:rPr>
          <w:rFonts w:ascii="Cambria" w:hAnsi="Cambria"/>
          <w:sz w:val="24"/>
        </w:rPr>
        <w:t xml:space="preserve">now we </w:t>
      </w:r>
      <w:r w:rsidR="00607753" w:rsidRPr="00136DBA">
        <w:rPr>
          <w:rFonts w:ascii="Cambria" w:hAnsi="Cambria"/>
          <w:sz w:val="24"/>
        </w:rPr>
        <w:t xml:space="preserve">have an opportunity </w:t>
      </w:r>
      <w:r w:rsidR="000E0C45" w:rsidRPr="00136DBA">
        <w:rPr>
          <w:rFonts w:ascii="Cambria" w:hAnsi="Cambria"/>
          <w:sz w:val="24"/>
        </w:rPr>
        <w:t xml:space="preserve">to make significant changes. </w:t>
      </w:r>
    </w:p>
    <w:p w14:paraId="3334A802" w14:textId="1D38A56A" w:rsidR="00607753" w:rsidRPr="00136DBA" w:rsidRDefault="00607753" w:rsidP="00136DBA">
      <w:pPr>
        <w:pStyle w:val="ListParagraph"/>
        <w:numPr>
          <w:ilvl w:val="0"/>
          <w:numId w:val="3"/>
        </w:numPr>
        <w:ind w:left="-142" w:right="-472"/>
        <w:rPr>
          <w:rFonts w:ascii="Cambria" w:hAnsi="Cambria"/>
          <w:sz w:val="24"/>
        </w:rPr>
      </w:pPr>
      <w:r w:rsidRPr="00136DBA">
        <w:rPr>
          <w:rFonts w:ascii="Cambria" w:hAnsi="Cambria"/>
          <w:sz w:val="24"/>
        </w:rPr>
        <w:t>78 per cent of students saying they have experienced mental health difficulties is both positive and negative. Negative, because of the scale of the problem; but, positive because of the suggestion that disclosure is improving.</w:t>
      </w:r>
    </w:p>
    <w:p w14:paraId="061E1E03" w14:textId="77777777" w:rsidR="00607753" w:rsidRDefault="00607753" w:rsidP="006D4B90">
      <w:pPr>
        <w:ind w:left="-567" w:right="-472"/>
        <w:rPr>
          <w:rFonts w:ascii="Cambria" w:hAnsi="Cambria"/>
          <w:sz w:val="24"/>
        </w:rPr>
      </w:pPr>
    </w:p>
    <w:p w14:paraId="4C4DBFE2" w14:textId="3099E00A" w:rsidR="00DD223C" w:rsidRDefault="00CE6D28" w:rsidP="00CE6D28">
      <w:pPr>
        <w:ind w:left="-567" w:right="-472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Comments</w:t>
      </w:r>
      <w:r w:rsidR="00DD223C">
        <w:rPr>
          <w:rFonts w:ascii="Cambria" w:hAnsi="Cambria"/>
          <w:i/>
          <w:sz w:val="24"/>
        </w:rPr>
        <w:t xml:space="preserve"> from the audience covered a range of issues raised during the presentations, including:</w:t>
      </w:r>
    </w:p>
    <w:p w14:paraId="5DC72F9F" w14:textId="61CA6E34" w:rsidR="00DD223C" w:rsidRPr="00DD223C" w:rsidRDefault="00CE6D28" w:rsidP="006D4B90">
      <w:pPr>
        <w:pStyle w:val="ListParagraph"/>
        <w:numPr>
          <w:ilvl w:val="0"/>
          <w:numId w:val="2"/>
        </w:numPr>
        <w:ind w:left="-1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</w:t>
      </w:r>
      <w:r w:rsidR="00DD223C" w:rsidRPr="00DD223C">
        <w:rPr>
          <w:rFonts w:ascii="Cambria" w:hAnsi="Cambria"/>
          <w:sz w:val="24"/>
        </w:rPr>
        <w:t>eer support shouldn’t been seen by institutions as a replacement for clinical provision</w:t>
      </w:r>
      <w:r w:rsidR="00DD223C">
        <w:rPr>
          <w:rFonts w:ascii="Cambria" w:hAnsi="Cambria"/>
          <w:sz w:val="24"/>
        </w:rPr>
        <w:t>;</w:t>
      </w:r>
    </w:p>
    <w:p w14:paraId="3D7ABD87" w14:textId="3FDF1857" w:rsidR="00DD223C" w:rsidRPr="00DD223C" w:rsidRDefault="00CE6D28" w:rsidP="006D4B90">
      <w:pPr>
        <w:pStyle w:val="ListParagraph"/>
        <w:numPr>
          <w:ilvl w:val="0"/>
          <w:numId w:val="2"/>
        </w:numPr>
        <w:ind w:left="-1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What</w:t>
      </w:r>
      <w:r w:rsidR="00DD223C" w:rsidRPr="00DD223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survey could reveal about</w:t>
      </w:r>
      <w:r w:rsidR="00DD223C" w:rsidRPr="00DD223C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mental health of</w:t>
      </w:r>
      <w:r w:rsidR="00DD223C" w:rsidRPr="00DD223C">
        <w:rPr>
          <w:rFonts w:ascii="Cambria" w:hAnsi="Cambria"/>
          <w:sz w:val="24"/>
        </w:rPr>
        <w:t xml:space="preserve"> those identifying as LGBT and BME</w:t>
      </w:r>
      <w:r w:rsidR="00DD223C">
        <w:rPr>
          <w:rFonts w:ascii="Cambria" w:hAnsi="Cambria"/>
          <w:sz w:val="24"/>
        </w:rPr>
        <w:t>;</w:t>
      </w:r>
    </w:p>
    <w:p w14:paraId="28C5CAEC" w14:textId="0AF45A4D" w:rsidR="00DD223C" w:rsidRDefault="00CE6D28" w:rsidP="006D4B90">
      <w:pPr>
        <w:pStyle w:val="ListParagraph"/>
        <w:numPr>
          <w:ilvl w:val="0"/>
          <w:numId w:val="2"/>
        </w:numPr>
        <w:ind w:left="-1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H</w:t>
      </w:r>
      <w:r w:rsidR="00DD223C">
        <w:rPr>
          <w:rFonts w:ascii="Cambria" w:hAnsi="Cambria"/>
          <w:sz w:val="24"/>
        </w:rPr>
        <w:t>ow far financial difficulties have an impact, and about the availability of debt advice;</w:t>
      </w:r>
    </w:p>
    <w:p w14:paraId="47068245" w14:textId="60A559DE" w:rsidR="00DD223C" w:rsidRDefault="00CE6D28" w:rsidP="006D4B90">
      <w:pPr>
        <w:pStyle w:val="ListParagraph"/>
        <w:numPr>
          <w:ilvl w:val="0"/>
          <w:numId w:val="2"/>
        </w:numPr>
        <w:ind w:left="-142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</w:t>
      </w:r>
      <w:r w:rsidR="00DD223C">
        <w:rPr>
          <w:rFonts w:ascii="Cambria" w:hAnsi="Cambria"/>
          <w:sz w:val="24"/>
        </w:rPr>
        <w:t>xamples of c</w:t>
      </w:r>
      <w:r w:rsidR="00DD223C" w:rsidRPr="00DD223C">
        <w:rPr>
          <w:rFonts w:ascii="Cambria" w:hAnsi="Cambria"/>
          <w:sz w:val="24"/>
        </w:rPr>
        <w:t>ollaboration and best practice</w:t>
      </w:r>
      <w:r>
        <w:rPr>
          <w:rFonts w:ascii="Cambria" w:hAnsi="Cambria"/>
          <w:sz w:val="24"/>
        </w:rPr>
        <w:t>; and,</w:t>
      </w:r>
    </w:p>
    <w:p w14:paraId="37F1AE10" w14:textId="3F399A77" w:rsidR="002E47EF" w:rsidRPr="00CE6D28" w:rsidRDefault="00DD223C" w:rsidP="003136C7">
      <w:pPr>
        <w:pStyle w:val="ListParagraph"/>
        <w:numPr>
          <w:ilvl w:val="0"/>
          <w:numId w:val="2"/>
        </w:numPr>
        <w:ind w:left="-142"/>
        <w:rPr>
          <w:rFonts w:ascii="Cambria" w:hAnsi="Cambria"/>
          <w:i/>
          <w:sz w:val="24"/>
        </w:rPr>
      </w:pPr>
      <w:r w:rsidRPr="00CE6D28">
        <w:rPr>
          <w:rFonts w:ascii="Cambria" w:hAnsi="Cambria"/>
          <w:sz w:val="24"/>
        </w:rPr>
        <w:t>The impact that the academic cycle can have in creating peaks of stressful times, including instances, for example, of students facing six deadlines in last week of term</w:t>
      </w:r>
      <w:bookmarkStart w:id="5" w:name="_GoBack"/>
      <w:bookmarkEnd w:id="5"/>
    </w:p>
    <w:sectPr w:rsidR="002E47EF" w:rsidRPr="00CE6D28" w:rsidSect="004B1396">
      <w:headerReference w:type="default" r:id="rId7"/>
      <w:footerReference w:type="default" r:id="rId8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7A9D0" w14:textId="77777777" w:rsidR="00DF74A7" w:rsidRDefault="00DF74A7" w:rsidP="000863A3">
      <w:r>
        <w:separator/>
      </w:r>
    </w:p>
  </w:endnote>
  <w:endnote w:type="continuationSeparator" w:id="0">
    <w:p w14:paraId="51C8BAD0" w14:textId="77777777" w:rsidR="00DF74A7" w:rsidRDefault="00DF74A7" w:rsidP="0008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62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C4238" w14:textId="77777777" w:rsidR="009E6DDB" w:rsidRDefault="009E6D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D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A55508" w14:textId="77777777" w:rsidR="009E6DDB" w:rsidRDefault="009E6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DBA8A" w14:textId="77777777" w:rsidR="00DF74A7" w:rsidRDefault="00DF74A7" w:rsidP="000863A3">
      <w:r>
        <w:separator/>
      </w:r>
    </w:p>
  </w:footnote>
  <w:footnote w:type="continuationSeparator" w:id="0">
    <w:p w14:paraId="2CCFF196" w14:textId="77777777" w:rsidR="00DF74A7" w:rsidRDefault="00DF74A7" w:rsidP="00086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03C00" w14:textId="77777777" w:rsidR="000863A3" w:rsidRPr="000863A3" w:rsidRDefault="000863A3" w:rsidP="006D4B90">
    <w:pPr>
      <w:pStyle w:val="Header"/>
      <w:tabs>
        <w:tab w:val="clear" w:pos="9026"/>
      </w:tabs>
      <w:ind w:left="-567" w:right="-330"/>
      <w:jc w:val="center"/>
    </w:pPr>
    <w:r>
      <w:rPr>
        <w:rFonts w:cs="Arial"/>
        <w:noProof/>
        <w:szCs w:val="20"/>
        <w:lang w:eastAsia="en-GB"/>
      </w:rPr>
      <w:drawing>
        <wp:inline distT="0" distB="0" distL="0" distR="0" wp14:anchorId="78CDAA94" wp14:editId="0515FB23">
          <wp:extent cx="5274310" cy="67564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PG stude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96D05"/>
    <w:multiLevelType w:val="hybridMultilevel"/>
    <w:tmpl w:val="697299BE"/>
    <w:lvl w:ilvl="0" w:tplc="314A2A5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03DC5"/>
    <w:multiLevelType w:val="hybridMultilevel"/>
    <w:tmpl w:val="F2927F8C"/>
    <w:lvl w:ilvl="0" w:tplc="F0EC41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92549"/>
    <w:multiLevelType w:val="hybridMultilevel"/>
    <w:tmpl w:val="01B27BE0"/>
    <w:lvl w:ilvl="0" w:tplc="0750FF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30832"/>
    <w:multiLevelType w:val="hybridMultilevel"/>
    <w:tmpl w:val="AA74B604"/>
    <w:lvl w:ilvl="0" w:tplc="7876A132">
      <w:start w:val="7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A3"/>
    <w:rsid w:val="00037B94"/>
    <w:rsid w:val="000538C5"/>
    <w:rsid w:val="000863A3"/>
    <w:rsid w:val="000B0288"/>
    <w:rsid w:val="000B59C2"/>
    <w:rsid w:val="000B7E9D"/>
    <w:rsid w:val="000E0C45"/>
    <w:rsid w:val="000E3043"/>
    <w:rsid w:val="0010400F"/>
    <w:rsid w:val="00136DBA"/>
    <w:rsid w:val="001E25B5"/>
    <w:rsid w:val="00227362"/>
    <w:rsid w:val="0023237F"/>
    <w:rsid w:val="00245A01"/>
    <w:rsid w:val="002E47EF"/>
    <w:rsid w:val="003F24FE"/>
    <w:rsid w:val="004B1396"/>
    <w:rsid w:val="004E0524"/>
    <w:rsid w:val="004E3E4C"/>
    <w:rsid w:val="00521141"/>
    <w:rsid w:val="0052659B"/>
    <w:rsid w:val="005C340D"/>
    <w:rsid w:val="00607753"/>
    <w:rsid w:val="006105D9"/>
    <w:rsid w:val="00637A79"/>
    <w:rsid w:val="006B6798"/>
    <w:rsid w:val="006D4B90"/>
    <w:rsid w:val="007546C6"/>
    <w:rsid w:val="007F4CD4"/>
    <w:rsid w:val="00802A80"/>
    <w:rsid w:val="00865188"/>
    <w:rsid w:val="008E7F87"/>
    <w:rsid w:val="00915B7A"/>
    <w:rsid w:val="009A099A"/>
    <w:rsid w:val="009E6DDB"/>
    <w:rsid w:val="00A42B7A"/>
    <w:rsid w:val="00A93B6A"/>
    <w:rsid w:val="00B33F8F"/>
    <w:rsid w:val="00BC3B0A"/>
    <w:rsid w:val="00BF1430"/>
    <w:rsid w:val="00C40554"/>
    <w:rsid w:val="00C75E1D"/>
    <w:rsid w:val="00CA14B2"/>
    <w:rsid w:val="00CE6D28"/>
    <w:rsid w:val="00D53CB3"/>
    <w:rsid w:val="00DD223C"/>
    <w:rsid w:val="00DF0FCB"/>
    <w:rsid w:val="00DF317E"/>
    <w:rsid w:val="00DF74A7"/>
    <w:rsid w:val="00E455A4"/>
    <w:rsid w:val="00F72397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B04E"/>
  <w15:chartTrackingRefBased/>
  <w15:docId w15:val="{39CFB166-F9A0-43EB-A83F-F0E7C461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4C"/>
    <w:pPr>
      <w:spacing w:after="0" w:line="240" w:lineRule="auto"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3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3A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0863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3A3"/>
    <w:rPr>
      <w:rFonts w:ascii="Verdana" w:hAnsi="Verdana"/>
      <w:sz w:val="20"/>
    </w:rPr>
  </w:style>
  <w:style w:type="paragraph" w:styleId="ListParagraph">
    <w:name w:val="List Paragraph"/>
    <w:basedOn w:val="Normal"/>
    <w:uiPriority w:val="34"/>
    <w:qFormat/>
    <w:rsid w:val="000B7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D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6DD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2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5B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5B5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5B5"/>
    <w:rPr>
      <w:rFonts w:ascii="Verdana" w:hAnsi="Verdan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Lee</dc:creator>
  <cp:keywords/>
  <dc:description/>
  <cp:lastModifiedBy>Alex Lee</cp:lastModifiedBy>
  <cp:revision>4</cp:revision>
  <dcterms:created xsi:type="dcterms:W3CDTF">2016-01-05T15:28:00Z</dcterms:created>
  <dcterms:modified xsi:type="dcterms:W3CDTF">2016-01-21T12:33:00Z</dcterms:modified>
</cp:coreProperties>
</file>