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E3" w:rsidRPr="00B0649B" w:rsidRDefault="00FD3C0B" w:rsidP="00B0649B">
      <w:pPr>
        <w:ind w:left="-851" w:right="-755"/>
        <w:jc w:val="center"/>
        <w:rPr>
          <w:b/>
          <w:bCs/>
        </w:rPr>
      </w:pPr>
      <w:r w:rsidRPr="002A55C1">
        <w:rPr>
          <w:rStyle w:val="Emphasis"/>
          <w:b/>
          <w:sz w:val="24"/>
        </w:rPr>
        <w:t>The Big (Student) Society: student opportunities, social action and barriers to volunteering at university</w:t>
      </w:r>
      <w:r>
        <w:rPr>
          <w:b/>
          <w:bCs/>
        </w:rPr>
        <w:br/>
      </w:r>
      <w:r>
        <w:t>Tuesday 23 February</w:t>
      </w:r>
      <w:r w:rsidR="002A55C1">
        <w:rPr>
          <w:rStyle w:val="Strong"/>
          <w:b w:val="0"/>
        </w:rPr>
        <w:t xml:space="preserve">; </w:t>
      </w:r>
      <w:r>
        <w:rPr>
          <w:rStyle w:val="Strong"/>
          <w:b w:val="0"/>
        </w:rPr>
        <w:t>10:30am-11:30am</w:t>
      </w:r>
      <w:r w:rsidR="002A55C1">
        <w:rPr>
          <w:rStyle w:val="Strong"/>
          <w:b w:val="0"/>
        </w:rPr>
        <w:t xml:space="preserve">; </w:t>
      </w:r>
      <w:r>
        <w:t>Committee Room 21, House of Commons, London SW1A 0AA</w:t>
      </w:r>
      <w:r>
        <w:br/>
      </w:r>
    </w:p>
    <w:p w:rsidR="0001276A" w:rsidRDefault="0001276A" w:rsidP="0001276A">
      <w:pPr>
        <w:ind w:left="-851" w:right="-755"/>
        <w:rPr>
          <w:b/>
          <w:sz w:val="28"/>
          <w:szCs w:val="28"/>
        </w:rPr>
      </w:pPr>
      <w:r>
        <w:rPr>
          <w:b/>
          <w:sz w:val="28"/>
          <w:szCs w:val="28"/>
        </w:rPr>
        <w:t>The state of student volunteering</w:t>
      </w:r>
    </w:p>
    <w:p w:rsidR="00B0649B" w:rsidRDefault="00B0649B" w:rsidP="00B0649B">
      <w:pPr>
        <w:ind w:left="-851" w:right="-755"/>
        <w:rPr>
          <w:szCs w:val="20"/>
        </w:rPr>
      </w:pPr>
      <w:r>
        <w:rPr>
          <w:szCs w:val="28"/>
        </w:rPr>
        <w:t>Student volunteering can take many forms</w:t>
      </w:r>
      <w:r w:rsidRPr="0046003B">
        <w:rPr>
          <w:szCs w:val="20"/>
        </w:rPr>
        <w:t xml:space="preserve">. </w:t>
      </w:r>
      <w:r>
        <w:rPr>
          <w:szCs w:val="20"/>
        </w:rPr>
        <w:t>F</w:t>
      </w:r>
      <w:r w:rsidRPr="0046003B">
        <w:rPr>
          <w:szCs w:val="20"/>
        </w:rPr>
        <w:t xml:space="preserve">rom students helping out in soup kitchens, to sports teams </w:t>
      </w:r>
      <w:r>
        <w:rPr>
          <w:szCs w:val="20"/>
        </w:rPr>
        <w:t xml:space="preserve">running </w:t>
      </w:r>
      <w:r w:rsidRPr="0046003B">
        <w:rPr>
          <w:szCs w:val="20"/>
        </w:rPr>
        <w:t xml:space="preserve">coaching </w:t>
      </w:r>
      <w:r>
        <w:rPr>
          <w:szCs w:val="20"/>
        </w:rPr>
        <w:t>sessions for local children</w:t>
      </w:r>
      <w:r w:rsidRPr="0046003B">
        <w:rPr>
          <w:szCs w:val="20"/>
        </w:rPr>
        <w:t xml:space="preserve">, to supporting residents to campaign against the closure of vital </w:t>
      </w:r>
      <w:r>
        <w:rPr>
          <w:szCs w:val="20"/>
        </w:rPr>
        <w:t xml:space="preserve">local </w:t>
      </w:r>
      <w:r w:rsidRPr="0046003B">
        <w:rPr>
          <w:szCs w:val="20"/>
        </w:rPr>
        <w:t>services such as women</w:t>
      </w:r>
      <w:r>
        <w:rPr>
          <w:szCs w:val="20"/>
        </w:rPr>
        <w:t>’s</w:t>
      </w:r>
      <w:r w:rsidRPr="0046003B">
        <w:rPr>
          <w:szCs w:val="20"/>
        </w:rPr>
        <w:t xml:space="preserve"> shelters and youth ce</w:t>
      </w:r>
      <w:r>
        <w:rPr>
          <w:szCs w:val="20"/>
        </w:rPr>
        <w:t>ntres, the diversity of volunteering projects that students undertake reflects the diversity of interests amongst all students</w:t>
      </w:r>
      <w:r w:rsidRPr="0046003B">
        <w:rPr>
          <w:szCs w:val="20"/>
        </w:rPr>
        <w:t>.</w:t>
      </w:r>
      <w:r>
        <w:rPr>
          <w:szCs w:val="20"/>
        </w:rPr>
        <w:t xml:space="preserve"> Students’ unions are also able to provide opportunities for volunteering, whether through charity fundraising activities or the chance to lead student societies.</w:t>
      </w:r>
    </w:p>
    <w:p w:rsidR="00B0649B" w:rsidRPr="001B63C5" w:rsidRDefault="00B0649B" w:rsidP="00FD3C0B">
      <w:pPr>
        <w:ind w:left="-851" w:right="-755"/>
        <w:rPr>
          <w:sz w:val="14"/>
          <w:szCs w:val="28"/>
        </w:rPr>
      </w:pPr>
    </w:p>
    <w:p w:rsidR="007A2AD7" w:rsidRDefault="0095301C" w:rsidP="007A2AD7">
      <w:pPr>
        <w:ind w:left="-851" w:right="-755"/>
        <w:rPr>
          <w:szCs w:val="28"/>
        </w:rPr>
      </w:pPr>
      <w:r>
        <w:rPr>
          <w:szCs w:val="28"/>
        </w:rPr>
        <w:t>J</w:t>
      </w:r>
      <w:r w:rsidR="00AC75FB">
        <w:rPr>
          <w:szCs w:val="28"/>
        </w:rPr>
        <w:t xml:space="preserve">ust </w:t>
      </w:r>
      <w:r w:rsidR="007A2AD7">
        <w:rPr>
          <w:szCs w:val="28"/>
        </w:rPr>
        <w:t>under 1 in 3 students volunteer</w:t>
      </w:r>
      <w:r w:rsidR="00AC75FB">
        <w:rPr>
          <w:szCs w:val="28"/>
        </w:rPr>
        <w:t xml:space="preserve"> while they are at university; recent surveys</w:t>
      </w:r>
      <w:r>
        <w:rPr>
          <w:szCs w:val="28"/>
        </w:rPr>
        <w:t xml:space="preserve"> have given figures of 31%</w:t>
      </w:r>
      <w:r w:rsidR="00AC75FB">
        <w:rPr>
          <w:szCs w:val="28"/>
        </w:rPr>
        <w:t xml:space="preserve"> (2014)</w:t>
      </w:r>
      <w:r w:rsidR="00AC75FB">
        <w:rPr>
          <w:rStyle w:val="FootnoteReference"/>
          <w:szCs w:val="28"/>
        </w:rPr>
        <w:footnoteReference w:id="1"/>
      </w:r>
      <w:r>
        <w:rPr>
          <w:szCs w:val="28"/>
        </w:rPr>
        <w:t xml:space="preserve"> and 28%</w:t>
      </w:r>
      <w:r w:rsidR="00AC75FB">
        <w:rPr>
          <w:szCs w:val="28"/>
        </w:rPr>
        <w:t xml:space="preserve"> (</w:t>
      </w:r>
      <w:r w:rsidR="007A2AD7">
        <w:rPr>
          <w:szCs w:val="28"/>
        </w:rPr>
        <w:t>2015)</w:t>
      </w:r>
      <w:r w:rsidR="007A2AD7">
        <w:rPr>
          <w:rStyle w:val="FootnoteReference"/>
          <w:szCs w:val="28"/>
        </w:rPr>
        <w:footnoteReference w:id="2"/>
      </w:r>
      <w:r w:rsidR="007A2AD7">
        <w:rPr>
          <w:szCs w:val="28"/>
        </w:rPr>
        <w:t>. For many students, therefore, volunteering is a fundamental part of the student experience. Many volunteer incredibly regularly, and have done so for substantial periods of time. Of students who volunteer:</w:t>
      </w:r>
      <w:r w:rsidR="0026696E">
        <w:rPr>
          <w:szCs w:val="28"/>
        </w:rPr>
        <w:t xml:space="preserve"> </w:t>
      </w:r>
      <w:r w:rsidR="007A2AD7">
        <w:rPr>
          <w:szCs w:val="28"/>
        </w:rPr>
        <w:t>33% volunteer once a week</w:t>
      </w:r>
      <w:r w:rsidR="0026696E">
        <w:rPr>
          <w:szCs w:val="28"/>
        </w:rPr>
        <w:t xml:space="preserve">; </w:t>
      </w:r>
      <w:r w:rsidR="007A2AD7">
        <w:rPr>
          <w:szCs w:val="28"/>
        </w:rPr>
        <w:t xml:space="preserve">32% volunteer more than once a week (of which, 4% volunteer </w:t>
      </w:r>
      <w:r w:rsidR="007A2AD7" w:rsidRPr="007A2AD7">
        <w:rPr>
          <w:i/>
          <w:szCs w:val="28"/>
        </w:rPr>
        <w:t>daily</w:t>
      </w:r>
      <w:r w:rsidR="007A2AD7">
        <w:rPr>
          <w:szCs w:val="28"/>
        </w:rPr>
        <w:t>)</w:t>
      </w:r>
      <w:r w:rsidR="0026696E">
        <w:rPr>
          <w:szCs w:val="28"/>
        </w:rPr>
        <w:t xml:space="preserve">; and, </w:t>
      </w:r>
      <w:r w:rsidR="007A2AD7">
        <w:rPr>
          <w:szCs w:val="28"/>
        </w:rPr>
        <w:t>38% first began volunteering in primary or secondary school</w:t>
      </w:r>
      <w:r w:rsidR="0026696E">
        <w:rPr>
          <w:szCs w:val="28"/>
        </w:rPr>
        <w:t>.</w:t>
      </w:r>
      <w:r w:rsidR="0026696E">
        <w:rPr>
          <w:rStyle w:val="FootnoteReference"/>
          <w:szCs w:val="28"/>
        </w:rPr>
        <w:footnoteReference w:id="3"/>
      </w:r>
    </w:p>
    <w:p w:rsidR="00801C88" w:rsidRDefault="00B0649B" w:rsidP="007A2AD7">
      <w:pPr>
        <w:ind w:left="-851" w:right="-755"/>
        <w:rPr>
          <w:szCs w:val="20"/>
        </w:rPr>
      </w:pPr>
      <w:r>
        <w:rPr>
          <w:noProof/>
          <w:szCs w:val="20"/>
          <w:lang w:eastAsia="en-GB"/>
        </w:rPr>
        <mc:AlternateContent>
          <mc:Choice Requires="wps">
            <w:drawing>
              <wp:anchor distT="0" distB="0" distL="114300" distR="114300" simplePos="0" relativeHeight="251659264" behindDoc="1" locked="0" layoutInCell="1" allowOverlap="1" wp14:anchorId="4EDF41A8" wp14:editId="65E6A6F1">
                <wp:simplePos x="0" y="0"/>
                <wp:positionH relativeFrom="column">
                  <wp:posOffset>-627370</wp:posOffset>
                </wp:positionH>
                <wp:positionV relativeFrom="paragraph">
                  <wp:posOffset>29523</wp:posOffset>
                </wp:positionV>
                <wp:extent cx="6796405" cy="1118548"/>
                <wp:effectExtent l="19050" t="19050" r="23495" b="24765"/>
                <wp:wrapNone/>
                <wp:docPr id="1" name="Rectangle 1"/>
                <wp:cNvGraphicFramePr/>
                <a:graphic xmlns:a="http://schemas.openxmlformats.org/drawingml/2006/main">
                  <a:graphicData uri="http://schemas.microsoft.com/office/word/2010/wordprocessingShape">
                    <wps:wsp>
                      <wps:cNvSpPr/>
                      <wps:spPr>
                        <a:xfrm>
                          <a:off x="0" y="0"/>
                          <a:ext cx="6796405" cy="1118548"/>
                        </a:xfrm>
                        <a:prstGeom prst="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9DE231" id="Rectangle 1" o:spid="_x0000_s1026" style="position:absolute;margin-left:-49.4pt;margin-top:2.3pt;width:535.15pt;height:88.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" fillcolor="#c5e0b3 [1305]" strokecolor="#70ad47 [3209]" strokeweight="3pt"/>
            </w:pict>
          </mc:Fallback>
        </mc:AlternateContent>
      </w:r>
    </w:p>
    <w:p w:rsidR="00206EF8" w:rsidRDefault="0026696E" w:rsidP="0026696E">
      <w:pPr>
        <w:ind w:left="-851" w:right="-755"/>
        <w:rPr>
          <w:szCs w:val="20"/>
        </w:rPr>
      </w:pPr>
      <w:r w:rsidRPr="0026696E">
        <w:rPr>
          <w:b/>
          <w:szCs w:val="20"/>
        </w:rPr>
        <w:t>K</w:t>
      </w:r>
      <w:r w:rsidR="00206EF8" w:rsidRPr="0026696E">
        <w:rPr>
          <w:b/>
          <w:szCs w:val="20"/>
        </w:rPr>
        <w:t xml:space="preserve">ey </w:t>
      </w:r>
      <w:r w:rsidR="00801C88" w:rsidRPr="0026696E">
        <w:rPr>
          <w:b/>
          <w:szCs w:val="20"/>
        </w:rPr>
        <w:t>statistics</w:t>
      </w:r>
      <w:r w:rsidR="00801C88">
        <w:rPr>
          <w:szCs w:val="20"/>
        </w:rPr>
        <w:t>:</w:t>
      </w:r>
      <w:r w:rsidR="00206EF8">
        <w:rPr>
          <w:rStyle w:val="FootnoteReference"/>
          <w:szCs w:val="20"/>
        </w:rPr>
        <w:footnoteReference w:id="4"/>
      </w:r>
    </w:p>
    <w:p w:rsidR="00801C88" w:rsidRDefault="00801C88" w:rsidP="00801C88">
      <w:pPr>
        <w:pStyle w:val="ListParagraph"/>
        <w:numPr>
          <w:ilvl w:val="0"/>
          <w:numId w:val="3"/>
        </w:numPr>
        <w:ind w:right="-755" w:hanging="218"/>
        <w:rPr>
          <w:szCs w:val="20"/>
        </w:rPr>
      </w:pPr>
      <w:r>
        <w:rPr>
          <w:szCs w:val="20"/>
        </w:rPr>
        <w:t>53% volunteer in their term-time local community</w:t>
      </w:r>
    </w:p>
    <w:p w:rsidR="00801C88" w:rsidRDefault="00801C88" w:rsidP="00801C88">
      <w:pPr>
        <w:pStyle w:val="ListParagraph"/>
        <w:numPr>
          <w:ilvl w:val="0"/>
          <w:numId w:val="3"/>
        </w:numPr>
        <w:ind w:right="-755" w:hanging="218"/>
        <w:rPr>
          <w:szCs w:val="20"/>
        </w:rPr>
      </w:pPr>
      <w:r>
        <w:rPr>
          <w:szCs w:val="20"/>
        </w:rPr>
        <w:t>34% volunteer in their institution</w:t>
      </w:r>
    </w:p>
    <w:p w:rsidR="00801C88" w:rsidRDefault="00206EF8" w:rsidP="00801C88">
      <w:pPr>
        <w:pStyle w:val="ListParagraph"/>
        <w:numPr>
          <w:ilvl w:val="0"/>
          <w:numId w:val="3"/>
        </w:numPr>
        <w:ind w:right="-755" w:hanging="218"/>
        <w:rPr>
          <w:szCs w:val="20"/>
        </w:rPr>
      </w:pPr>
      <w:r>
        <w:rPr>
          <w:szCs w:val="20"/>
        </w:rPr>
        <w:t>25% volunteer for a regional or national charity</w:t>
      </w:r>
    </w:p>
    <w:p w:rsidR="00206EF8" w:rsidRDefault="00206EF8" w:rsidP="00801C88">
      <w:pPr>
        <w:pStyle w:val="ListParagraph"/>
        <w:numPr>
          <w:ilvl w:val="0"/>
          <w:numId w:val="3"/>
        </w:numPr>
        <w:ind w:right="-755" w:hanging="218"/>
        <w:rPr>
          <w:szCs w:val="20"/>
        </w:rPr>
      </w:pPr>
      <w:r>
        <w:rPr>
          <w:szCs w:val="20"/>
        </w:rPr>
        <w:t>56% would most like to volunteer for a school</w:t>
      </w:r>
    </w:p>
    <w:p w:rsidR="00206EF8" w:rsidRPr="00801C88" w:rsidRDefault="00206EF8" w:rsidP="00801C88">
      <w:pPr>
        <w:pStyle w:val="ListParagraph"/>
        <w:numPr>
          <w:ilvl w:val="0"/>
          <w:numId w:val="3"/>
        </w:numPr>
        <w:ind w:right="-755" w:hanging="218"/>
        <w:rPr>
          <w:szCs w:val="20"/>
        </w:rPr>
      </w:pPr>
      <w:r>
        <w:rPr>
          <w:szCs w:val="20"/>
        </w:rPr>
        <w:t>25% would most like to volunteer as a befriender or mentor for people</w:t>
      </w:r>
    </w:p>
    <w:p w:rsidR="00801C88" w:rsidRPr="001B63C5" w:rsidRDefault="00801C88" w:rsidP="007A2AD7">
      <w:pPr>
        <w:ind w:left="-851" w:right="-755"/>
        <w:rPr>
          <w:sz w:val="14"/>
          <w:szCs w:val="20"/>
        </w:rPr>
      </w:pPr>
    </w:p>
    <w:p w:rsidR="00801C88" w:rsidRPr="0046003B" w:rsidRDefault="00206EF8" w:rsidP="007A2AD7">
      <w:pPr>
        <w:ind w:left="-851" w:right="-755"/>
        <w:rPr>
          <w:szCs w:val="20"/>
        </w:rPr>
      </w:pPr>
      <w:r>
        <w:rPr>
          <w:szCs w:val="20"/>
        </w:rPr>
        <w:t xml:space="preserve">However, while this is encouraging, there are many students who do not – or cannot – take opportunities to </w:t>
      </w:r>
      <w:r w:rsidR="00C517A6">
        <w:rPr>
          <w:szCs w:val="20"/>
        </w:rPr>
        <w:t>volunteer while they are at university. The c. 30% figure for students who volunteer in the UK is dwarfed by the participation rate for students in America, where it is estimated that up to 60% volunteer while they are at university.</w:t>
      </w:r>
      <w:r w:rsidR="00C517A6">
        <w:rPr>
          <w:rStyle w:val="FootnoteReference"/>
          <w:szCs w:val="20"/>
        </w:rPr>
        <w:footnoteReference w:id="5"/>
      </w:r>
    </w:p>
    <w:p w:rsidR="004D6106" w:rsidRPr="001B63C5" w:rsidRDefault="001B63C5" w:rsidP="00FD3C0B">
      <w:pPr>
        <w:ind w:left="-851" w:right="-755"/>
        <w:rPr>
          <w:sz w:val="14"/>
          <w:szCs w:val="28"/>
        </w:rPr>
      </w:pPr>
      <w:r w:rsidRPr="001B63C5">
        <w:rPr>
          <w:sz w:val="14"/>
          <w:szCs w:val="28"/>
        </w:rPr>
        <w:t xml:space="preserve"> </w:t>
      </w:r>
    </w:p>
    <w:p w:rsidR="004D6106" w:rsidRDefault="00C517A6" w:rsidP="00FD3C0B">
      <w:pPr>
        <w:ind w:left="-851" w:right="-755"/>
        <w:rPr>
          <w:b/>
          <w:sz w:val="28"/>
          <w:szCs w:val="28"/>
        </w:rPr>
      </w:pPr>
      <w:r>
        <w:rPr>
          <w:b/>
          <w:sz w:val="28"/>
          <w:szCs w:val="28"/>
        </w:rPr>
        <w:t>Why do students want to volunteer?</w:t>
      </w:r>
    </w:p>
    <w:p w:rsidR="00C517A6" w:rsidRDefault="00C517A6" w:rsidP="00FD3C0B">
      <w:pPr>
        <w:ind w:left="-851" w:right="-755"/>
        <w:rPr>
          <w:szCs w:val="28"/>
        </w:rPr>
      </w:pPr>
      <w:r>
        <w:rPr>
          <w:szCs w:val="28"/>
        </w:rPr>
        <w:t>Students see many benefits to volunteering – both for themselves as individuals, and for the community around them. These are clear reasons why maximising student participation in volunteering is becoming a vital requirement for the student experience.</w:t>
      </w:r>
    </w:p>
    <w:p w:rsidR="00C517A6" w:rsidRPr="001B63C5" w:rsidRDefault="001B63C5" w:rsidP="00FD3C0B">
      <w:pPr>
        <w:ind w:left="-851" w:right="-755"/>
        <w:rPr>
          <w:sz w:val="14"/>
          <w:szCs w:val="28"/>
        </w:rPr>
      </w:pPr>
      <w:r w:rsidRPr="001B63C5">
        <w:rPr>
          <w:sz w:val="14"/>
          <w:szCs w:val="28"/>
        </w:rPr>
        <w:t xml:space="preserve"> </w:t>
      </w:r>
    </w:p>
    <w:p w:rsidR="000C3605" w:rsidRPr="0026696E" w:rsidRDefault="00796AB4" w:rsidP="00ED2F44">
      <w:pPr>
        <w:pStyle w:val="ListParagraph"/>
        <w:numPr>
          <w:ilvl w:val="0"/>
          <w:numId w:val="3"/>
        </w:numPr>
        <w:ind w:left="-851" w:right="-755" w:hanging="218"/>
        <w:rPr>
          <w:szCs w:val="28"/>
        </w:rPr>
      </w:pPr>
      <w:r w:rsidRPr="0026696E">
        <w:rPr>
          <w:b/>
          <w:szCs w:val="28"/>
        </w:rPr>
        <w:t>To make a contribution to the community around them</w:t>
      </w:r>
      <w:r w:rsidR="0026696E" w:rsidRPr="0026696E">
        <w:rPr>
          <w:b/>
          <w:szCs w:val="28"/>
        </w:rPr>
        <w:t xml:space="preserve">: </w:t>
      </w:r>
      <w:r w:rsidR="000C3605" w:rsidRPr="0026696E">
        <w:rPr>
          <w:szCs w:val="28"/>
        </w:rPr>
        <w:t xml:space="preserve">more than half of students who volunteer do so </w:t>
      </w:r>
      <w:r w:rsidR="0026696E" w:rsidRPr="0026696E">
        <w:rPr>
          <w:szCs w:val="28"/>
        </w:rPr>
        <w:t>in their term-time communities.</w:t>
      </w:r>
      <w:r w:rsidR="0026696E">
        <w:rPr>
          <w:szCs w:val="28"/>
        </w:rPr>
        <w:t xml:space="preserve"> </w:t>
      </w:r>
      <w:r w:rsidR="000C3605" w:rsidRPr="0026696E">
        <w:rPr>
          <w:szCs w:val="28"/>
        </w:rPr>
        <w:t>78 per cent of students who volunt</w:t>
      </w:r>
      <w:r w:rsidR="00B0649B">
        <w:rPr>
          <w:szCs w:val="28"/>
        </w:rPr>
        <w:t>eer told a 2014 survey that ‘helping people’</w:t>
      </w:r>
      <w:r w:rsidR="000C3605" w:rsidRPr="0026696E">
        <w:rPr>
          <w:szCs w:val="28"/>
        </w:rPr>
        <w:t xml:space="preserve"> was the </w:t>
      </w:r>
      <w:r w:rsidR="000C7D96" w:rsidRPr="0026696E">
        <w:rPr>
          <w:szCs w:val="28"/>
        </w:rPr>
        <w:t xml:space="preserve">main </w:t>
      </w:r>
      <w:r w:rsidR="000C3605" w:rsidRPr="0026696E">
        <w:rPr>
          <w:szCs w:val="28"/>
        </w:rPr>
        <w:t xml:space="preserve">reason they </w:t>
      </w:r>
      <w:r w:rsidR="000C7D96" w:rsidRPr="0026696E">
        <w:rPr>
          <w:szCs w:val="28"/>
        </w:rPr>
        <w:t>volunteered.</w:t>
      </w:r>
      <w:r w:rsidR="000C7D96">
        <w:rPr>
          <w:rStyle w:val="FootnoteReference"/>
          <w:szCs w:val="28"/>
        </w:rPr>
        <w:footnoteReference w:id="6"/>
      </w:r>
    </w:p>
    <w:p w:rsidR="00796AB4" w:rsidRPr="001B63C5" w:rsidRDefault="001B63C5" w:rsidP="00796AB4">
      <w:pPr>
        <w:ind w:left="-851" w:right="-755"/>
        <w:rPr>
          <w:sz w:val="14"/>
          <w:szCs w:val="28"/>
        </w:rPr>
      </w:pPr>
      <w:r w:rsidRPr="001B63C5">
        <w:rPr>
          <w:sz w:val="14"/>
          <w:szCs w:val="28"/>
        </w:rPr>
        <w:t xml:space="preserve"> </w:t>
      </w:r>
    </w:p>
    <w:p w:rsidR="00796AB4" w:rsidRPr="0026696E" w:rsidRDefault="00796AB4" w:rsidP="0026696E">
      <w:pPr>
        <w:pStyle w:val="ListParagraph"/>
        <w:numPr>
          <w:ilvl w:val="0"/>
          <w:numId w:val="3"/>
        </w:numPr>
        <w:ind w:left="-851" w:right="-755" w:hanging="218"/>
        <w:rPr>
          <w:szCs w:val="28"/>
        </w:rPr>
      </w:pPr>
      <w:r w:rsidRPr="0026696E">
        <w:rPr>
          <w:b/>
          <w:szCs w:val="28"/>
        </w:rPr>
        <w:t>To develop their personal skills</w:t>
      </w:r>
      <w:r w:rsidR="0026696E" w:rsidRPr="0026696E">
        <w:rPr>
          <w:b/>
          <w:szCs w:val="28"/>
        </w:rPr>
        <w:t xml:space="preserve">: </w:t>
      </w:r>
      <w:r w:rsidR="007C470B" w:rsidRPr="0026696E">
        <w:rPr>
          <w:szCs w:val="28"/>
        </w:rPr>
        <w:t xml:space="preserve">Volunteering can give students new experiences and help them learn new skills. For instance, the most common form of voluntary activity amongst students is organising, or helping to organise, an event (51% of students); an activity which requires considerable personal skills from organisation to leadership to creativity. </w:t>
      </w:r>
      <w:r w:rsidR="00D1395E" w:rsidRPr="0026696E">
        <w:rPr>
          <w:szCs w:val="28"/>
        </w:rPr>
        <w:t>Getting out into the community or working alongside other students as part of a society committee can also develop interpersonal, communication and social skills.</w:t>
      </w:r>
    </w:p>
    <w:p w:rsidR="00796AB4" w:rsidRPr="001B63C5" w:rsidRDefault="001B63C5" w:rsidP="00796AB4">
      <w:pPr>
        <w:ind w:left="-851" w:right="-755"/>
        <w:rPr>
          <w:sz w:val="14"/>
          <w:szCs w:val="28"/>
        </w:rPr>
      </w:pPr>
      <w:r w:rsidRPr="001B63C5">
        <w:rPr>
          <w:sz w:val="14"/>
          <w:szCs w:val="28"/>
        </w:rPr>
        <w:t xml:space="preserve"> </w:t>
      </w:r>
    </w:p>
    <w:p w:rsidR="00987C28" w:rsidRPr="0026696E" w:rsidRDefault="00796AB4" w:rsidP="00762B89">
      <w:pPr>
        <w:pStyle w:val="ListParagraph"/>
        <w:numPr>
          <w:ilvl w:val="0"/>
          <w:numId w:val="3"/>
        </w:numPr>
        <w:ind w:left="-851" w:right="-755" w:hanging="218"/>
        <w:rPr>
          <w:szCs w:val="28"/>
        </w:rPr>
      </w:pPr>
      <w:r w:rsidRPr="0026696E">
        <w:rPr>
          <w:b/>
          <w:szCs w:val="28"/>
        </w:rPr>
        <w:t>To help their employability</w:t>
      </w:r>
      <w:r w:rsidR="0026696E" w:rsidRPr="0026696E">
        <w:rPr>
          <w:b/>
          <w:szCs w:val="28"/>
        </w:rPr>
        <w:t>:</w:t>
      </w:r>
      <w:r w:rsidR="00872E71" w:rsidRPr="0026696E">
        <w:rPr>
          <w:szCs w:val="28"/>
        </w:rPr>
        <w:t xml:space="preserve"> From applying communication skills, intellectual skills and organisational skills in practical environments to simply building confidence, </w:t>
      </w:r>
      <w:r w:rsidR="00D9731F" w:rsidRPr="0026696E">
        <w:rPr>
          <w:szCs w:val="28"/>
        </w:rPr>
        <w:t>volunteering can add considerable impact to a student’s CV.</w:t>
      </w:r>
      <w:r w:rsidR="0026696E">
        <w:rPr>
          <w:szCs w:val="28"/>
        </w:rPr>
        <w:t xml:space="preserve"> </w:t>
      </w:r>
      <w:r w:rsidR="00987C28" w:rsidRPr="0026696E">
        <w:rPr>
          <w:szCs w:val="28"/>
        </w:rPr>
        <w:t>Students are aw</w:t>
      </w:r>
      <w:r w:rsidR="00D9731F" w:rsidRPr="0026696E">
        <w:rPr>
          <w:szCs w:val="28"/>
        </w:rPr>
        <w:t>are of the benefits that volunteering has on employability: the HEA has shown that students seek opportunities to improve their employability in a world where “a degree is not enough”, while NUS research has found a fifth of students (21%) who don’t volunteer, would volunteer to build their CV.</w:t>
      </w:r>
      <w:r w:rsidR="00D9731F">
        <w:rPr>
          <w:rStyle w:val="FootnoteReference"/>
          <w:szCs w:val="28"/>
        </w:rPr>
        <w:footnoteReference w:id="7"/>
      </w:r>
    </w:p>
    <w:p w:rsidR="00987C28" w:rsidRDefault="00987C28" w:rsidP="00D1395E">
      <w:pPr>
        <w:ind w:left="-851" w:right="-755"/>
        <w:rPr>
          <w:b/>
          <w:sz w:val="28"/>
          <w:szCs w:val="28"/>
        </w:rPr>
      </w:pPr>
      <w:r>
        <w:rPr>
          <w:b/>
          <w:sz w:val="28"/>
          <w:szCs w:val="28"/>
        </w:rPr>
        <w:lastRenderedPageBreak/>
        <w:t>What barriers can prevent students from volunteering?</w:t>
      </w:r>
    </w:p>
    <w:p w:rsidR="009B5470" w:rsidRDefault="009B5470" w:rsidP="00D1395E">
      <w:pPr>
        <w:ind w:left="-851" w:right="-755"/>
        <w:rPr>
          <w:szCs w:val="28"/>
        </w:rPr>
      </w:pPr>
      <w:r>
        <w:rPr>
          <w:szCs w:val="28"/>
        </w:rPr>
        <w:t>A joint report by Universities UK and the National Union of Students outlined multiple barriers that exist and prevent students from participating in volunteering opportunities.</w:t>
      </w:r>
      <w:r>
        <w:rPr>
          <w:rStyle w:val="FootnoteReference"/>
          <w:szCs w:val="28"/>
        </w:rPr>
        <w:footnoteReference w:id="8"/>
      </w:r>
    </w:p>
    <w:p w:rsidR="009B5470" w:rsidRDefault="009B5470" w:rsidP="00D1395E">
      <w:pPr>
        <w:ind w:left="-851" w:right="-755"/>
        <w:rPr>
          <w:szCs w:val="28"/>
        </w:rPr>
      </w:pPr>
    </w:p>
    <w:p w:rsidR="0026696E" w:rsidRDefault="00DC281E" w:rsidP="001D51A3">
      <w:pPr>
        <w:pStyle w:val="ListParagraph"/>
        <w:numPr>
          <w:ilvl w:val="0"/>
          <w:numId w:val="3"/>
        </w:numPr>
        <w:ind w:left="-851" w:right="-755" w:hanging="218"/>
        <w:rPr>
          <w:szCs w:val="28"/>
        </w:rPr>
      </w:pPr>
      <w:r w:rsidRPr="0026696E">
        <w:rPr>
          <w:b/>
          <w:szCs w:val="28"/>
        </w:rPr>
        <w:t>Time constraints</w:t>
      </w:r>
      <w:r w:rsidR="0026696E" w:rsidRPr="0026696E">
        <w:rPr>
          <w:b/>
          <w:szCs w:val="28"/>
        </w:rPr>
        <w:t xml:space="preserve">: </w:t>
      </w:r>
      <w:r w:rsidRPr="0026696E">
        <w:rPr>
          <w:szCs w:val="28"/>
        </w:rPr>
        <w:t xml:space="preserve">Not having enough time is often cited by students as the main reason why they are unable to volunteer. </w:t>
      </w:r>
    </w:p>
    <w:p w:rsidR="0026696E" w:rsidRDefault="00DC281E" w:rsidP="0026696E">
      <w:pPr>
        <w:pStyle w:val="ListParagraph"/>
        <w:numPr>
          <w:ilvl w:val="1"/>
          <w:numId w:val="3"/>
        </w:numPr>
        <w:ind w:left="-426" w:right="-755"/>
        <w:rPr>
          <w:szCs w:val="28"/>
        </w:rPr>
      </w:pPr>
      <w:r w:rsidRPr="0026696E">
        <w:rPr>
          <w:szCs w:val="28"/>
        </w:rPr>
        <w:t>63% of student respondents to the Student Volunteering Landscape survey claimed that, for a number of reasons, the time pressures on them were too great.</w:t>
      </w:r>
    </w:p>
    <w:p w:rsidR="0026696E" w:rsidRDefault="00DC281E" w:rsidP="0026696E">
      <w:pPr>
        <w:pStyle w:val="ListParagraph"/>
        <w:numPr>
          <w:ilvl w:val="1"/>
          <w:numId w:val="3"/>
        </w:numPr>
        <w:ind w:left="-426" w:right="-755"/>
        <w:rPr>
          <w:szCs w:val="28"/>
        </w:rPr>
      </w:pPr>
      <w:r w:rsidRPr="0026696E">
        <w:rPr>
          <w:szCs w:val="28"/>
        </w:rPr>
        <w:t xml:space="preserve">41% of the survey respondents said that they did not volunteer specifically because of their academic commitments. </w:t>
      </w:r>
    </w:p>
    <w:p w:rsidR="0026696E" w:rsidRDefault="0026696E" w:rsidP="0026696E">
      <w:pPr>
        <w:pStyle w:val="ListParagraph"/>
        <w:numPr>
          <w:ilvl w:val="1"/>
          <w:numId w:val="3"/>
        </w:numPr>
        <w:ind w:left="-426" w:right="-755"/>
        <w:rPr>
          <w:szCs w:val="28"/>
        </w:rPr>
      </w:pPr>
      <w:r>
        <w:rPr>
          <w:szCs w:val="28"/>
        </w:rPr>
        <w:t>S</w:t>
      </w:r>
      <w:r w:rsidR="00DC281E" w:rsidRPr="0026696E">
        <w:rPr>
          <w:szCs w:val="28"/>
        </w:rPr>
        <w:t>tudents can spend close to 30 hours a week studying</w:t>
      </w:r>
      <w:r w:rsidR="00DC281E">
        <w:rPr>
          <w:rStyle w:val="FootnoteReference"/>
          <w:szCs w:val="28"/>
        </w:rPr>
        <w:footnoteReference w:id="9"/>
      </w:r>
      <w:r w:rsidR="00DC281E" w:rsidRPr="0026696E">
        <w:rPr>
          <w:szCs w:val="28"/>
        </w:rPr>
        <w:t xml:space="preserve"> </w:t>
      </w:r>
      <w:r w:rsidR="00254128" w:rsidRPr="0026696E">
        <w:rPr>
          <w:szCs w:val="28"/>
        </w:rPr>
        <w:t>(which is even higher for some courses and for some institutions)</w:t>
      </w:r>
      <w:r>
        <w:rPr>
          <w:szCs w:val="28"/>
        </w:rPr>
        <w:t>.</w:t>
      </w:r>
      <w:r w:rsidR="00254128" w:rsidRPr="0026696E">
        <w:rPr>
          <w:szCs w:val="28"/>
        </w:rPr>
        <w:t>These hours are often variable, as seminar and lecture times may be different in different weeks, which itself makes a regular volunteering commitment difficult.</w:t>
      </w:r>
    </w:p>
    <w:p w:rsidR="006E065B" w:rsidRPr="0026696E" w:rsidRDefault="0026696E" w:rsidP="0026696E">
      <w:pPr>
        <w:pStyle w:val="ListParagraph"/>
        <w:numPr>
          <w:ilvl w:val="1"/>
          <w:numId w:val="3"/>
        </w:numPr>
        <w:ind w:left="-426" w:right="-755"/>
        <w:rPr>
          <w:szCs w:val="28"/>
        </w:rPr>
      </w:pPr>
      <w:r>
        <w:t>77%</w:t>
      </w:r>
      <w:r w:rsidR="00254128" w:rsidRPr="0026696E">
        <w:t xml:space="preserve"> of students now work to help fund their studies</w:t>
      </w:r>
      <w:r w:rsidR="00B0649B">
        <w:t>.</w:t>
      </w:r>
      <w:r w:rsidR="00254128">
        <w:rPr>
          <w:rStyle w:val="FootnoteReference"/>
        </w:rPr>
        <w:footnoteReference w:id="10"/>
      </w:r>
    </w:p>
    <w:p w:rsidR="006148C7" w:rsidRPr="006E065B" w:rsidRDefault="006148C7" w:rsidP="0026696E">
      <w:pPr>
        <w:ind w:right="-755"/>
      </w:pPr>
    </w:p>
    <w:p w:rsidR="0026696E" w:rsidRDefault="00884B02" w:rsidP="005B15D1">
      <w:pPr>
        <w:pStyle w:val="ListParagraph"/>
        <w:numPr>
          <w:ilvl w:val="0"/>
          <w:numId w:val="3"/>
        </w:numPr>
        <w:ind w:left="-851" w:right="-755" w:hanging="218"/>
      </w:pPr>
      <w:r w:rsidRPr="0026696E">
        <w:rPr>
          <w:b/>
        </w:rPr>
        <w:t>Funding problems</w:t>
      </w:r>
      <w:r w:rsidR="0026696E" w:rsidRPr="0026696E">
        <w:rPr>
          <w:b/>
        </w:rPr>
        <w:t>:</w:t>
      </w:r>
      <w:r w:rsidR="0026696E">
        <w:rPr>
          <w:b/>
        </w:rPr>
        <w:t xml:space="preserve"> </w:t>
      </w:r>
      <w:r w:rsidRPr="00884B02">
        <w:t xml:space="preserve">Many student-volunteer led student activity groups rely on funding and sponsorship from a wide range of organisations and businesses. </w:t>
      </w:r>
    </w:p>
    <w:p w:rsidR="0026696E" w:rsidRDefault="00884B02" w:rsidP="0026696E">
      <w:pPr>
        <w:pStyle w:val="ListParagraph"/>
        <w:numPr>
          <w:ilvl w:val="1"/>
          <w:numId w:val="3"/>
        </w:numPr>
        <w:ind w:left="-426" w:right="-755"/>
      </w:pPr>
      <w:r w:rsidRPr="00884B02">
        <w:t>Often, sponsorship deals are negotiated by the student leaders of a club or society and without appropriate training or su</w:t>
      </w:r>
      <w:r w:rsidR="0026696E">
        <w:t>pport, they could be vulnerable to abuse by businesses and sponsors.</w:t>
      </w:r>
    </w:p>
    <w:p w:rsidR="00B0649B" w:rsidRDefault="0026696E" w:rsidP="0026696E">
      <w:pPr>
        <w:pStyle w:val="ListParagraph"/>
        <w:numPr>
          <w:ilvl w:val="1"/>
          <w:numId w:val="3"/>
        </w:numPr>
        <w:ind w:left="-426" w:right="-755"/>
      </w:pPr>
      <w:r>
        <w:t>U</w:t>
      </w:r>
      <w:r w:rsidR="00884B02">
        <w:t>niversities are operating on limited fund</w:t>
      </w:r>
      <w:r w:rsidR="00B0649B">
        <w:t>s for volunteering initiatives</w:t>
      </w:r>
      <w:r w:rsidR="0076439E">
        <w:t>.</w:t>
      </w:r>
      <w:r w:rsidR="0076439E">
        <w:rPr>
          <w:rStyle w:val="FootnoteReference"/>
        </w:rPr>
        <w:footnoteReference w:id="11"/>
      </w:r>
      <w:r w:rsidR="0076439E">
        <w:t xml:space="preserve"> </w:t>
      </w:r>
    </w:p>
    <w:p w:rsidR="0076439E" w:rsidRDefault="00B0649B" w:rsidP="0026696E">
      <w:pPr>
        <w:pStyle w:val="ListParagraph"/>
        <w:numPr>
          <w:ilvl w:val="1"/>
          <w:numId w:val="3"/>
        </w:numPr>
        <w:ind w:left="-426" w:right="-755"/>
      </w:pPr>
      <w:r w:rsidRPr="0076439E">
        <w:t>Given the current climate of austerity, getting ‘more’ funding into student opportunities and social action is likely to</w:t>
      </w:r>
      <w:r>
        <w:t xml:space="preserve"> become increasingly difficult.</w:t>
      </w:r>
    </w:p>
    <w:p w:rsidR="00884B02" w:rsidRDefault="00884B02" w:rsidP="00DC281E">
      <w:pPr>
        <w:ind w:left="-851" w:right="-755"/>
      </w:pPr>
    </w:p>
    <w:p w:rsidR="00B0649B" w:rsidRDefault="0076439E" w:rsidP="00B7288D">
      <w:pPr>
        <w:pStyle w:val="ListParagraph"/>
        <w:numPr>
          <w:ilvl w:val="0"/>
          <w:numId w:val="3"/>
        </w:numPr>
        <w:ind w:left="-851" w:right="-755" w:hanging="218"/>
        <w:rPr>
          <w:szCs w:val="28"/>
        </w:rPr>
      </w:pPr>
      <w:r w:rsidRPr="00B0649B">
        <w:rPr>
          <w:b/>
          <w:szCs w:val="28"/>
        </w:rPr>
        <w:t>Availability of support and advice</w:t>
      </w:r>
      <w:r w:rsidR="00B0649B" w:rsidRPr="00B0649B">
        <w:rPr>
          <w:b/>
          <w:szCs w:val="28"/>
        </w:rPr>
        <w:t xml:space="preserve">: </w:t>
      </w:r>
      <w:r w:rsidRPr="00B0649B">
        <w:rPr>
          <w:szCs w:val="28"/>
        </w:rPr>
        <w:t>Student societies and student-led volunteering groups are great opportunities for students to learn new skills and assume new responsibilities</w:t>
      </w:r>
      <w:r w:rsidR="00084E65" w:rsidRPr="00B0649B">
        <w:rPr>
          <w:szCs w:val="28"/>
        </w:rPr>
        <w:t xml:space="preserve">, but student group leaders will often need guidance and support to ensure their groups meet any institutional requirements. </w:t>
      </w:r>
    </w:p>
    <w:p w:rsidR="00B0649B" w:rsidRDefault="00084E65" w:rsidP="00B0649B">
      <w:pPr>
        <w:pStyle w:val="ListParagraph"/>
        <w:numPr>
          <w:ilvl w:val="1"/>
          <w:numId w:val="3"/>
        </w:numPr>
        <w:ind w:left="-426" w:right="-755"/>
        <w:rPr>
          <w:szCs w:val="28"/>
        </w:rPr>
      </w:pPr>
      <w:r w:rsidRPr="00B0649B">
        <w:rPr>
          <w:szCs w:val="28"/>
        </w:rPr>
        <w:t>There can be a lot of unfamiliar bureau</w:t>
      </w:r>
      <w:r w:rsidR="00B0649B">
        <w:rPr>
          <w:szCs w:val="28"/>
        </w:rPr>
        <w:t>cracy and paperwork to navigate.</w:t>
      </w:r>
      <w:r w:rsidRPr="00B0649B">
        <w:rPr>
          <w:szCs w:val="28"/>
        </w:rPr>
        <w:t xml:space="preserve"> </w:t>
      </w:r>
    </w:p>
    <w:p w:rsidR="00B0649B" w:rsidRDefault="00B0649B" w:rsidP="00B0649B">
      <w:pPr>
        <w:pStyle w:val="ListParagraph"/>
        <w:numPr>
          <w:ilvl w:val="1"/>
          <w:numId w:val="3"/>
        </w:numPr>
        <w:ind w:left="-426" w:right="-755"/>
        <w:rPr>
          <w:szCs w:val="28"/>
        </w:rPr>
      </w:pPr>
      <w:r>
        <w:rPr>
          <w:szCs w:val="28"/>
        </w:rPr>
        <w:t>T</w:t>
      </w:r>
      <w:r w:rsidR="00084E65" w:rsidRPr="00B0649B">
        <w:rPr>
          <w:szCs w:val="28"/>
        </w:rPr>
        <w:t>here can be complications over managing sponsor</w:t>
      </w:r>
      <w:r>
        <w:rPr>
          <w:szCs w:val="28"/>
        </w:rPr>
        <w:t>ships and group finances.</w:t>
      </w:r>
    </w:p>
    <w:p w:rsidR="00B0649B" w:rsidRDefault="00B0649B" w:rsidP="00B0649B">
      <w:pPr>
        <w:pStyle w:val="ListParagraph"/>
        <w:numPr>
          <w:ilvl w:val="1"/>
          <w:numId w:val="3"/>
        </w:numPr>
        <w:ind w:left="-426" w:right="-755"/>
        <w:rPr>
          <w:szCs w:val="28"/>
        </w:rPr>
      </w:pPr>
      <w:r w:rsidRPr="00B0649B">
        <w:rPr>
          <w:szCs w:val="28"/>
        </w:rPr>
        <w:t>T</w:t>
      </w:r>
      <w:r w:rsidR="00084E65" w:rsidRPr="00B0649B">
        <w:rPr>
          <w:szCs w:val="28"/>
        </w:rPr>
        <w:t>here can be questions about how to do what they would like and achieve what they want to.</w:t>
      </w:r>
    </w:p>
    <w:p w:rsidR="00084E65" w:rsidRPr="00B0649B" w:rsidRDefault="00084E65" w:rsidP="00B0649B">
      <w:pPr>
        <w:pStyle w:val="ListParagraph"/>
        <w:numPr>
          <w:ilvl w:val="1"/>
          <w:numId w:val="3"/>
        </w:numPr>
        <w:ind w:left="-426" w:right="-755"/>
        <w:rPr>
          <w:szCs w:val="28"/>
        </w:rPr>
      </w:pPr>
      <w:r w:rsidRPr="00B0649B">
        <w:rPr>
          <w:szCs w:val="28"/>
        </w:rPr>
        <w:t>Staff who supervise societies</w:t>
      </w:r>
      <w:r w:rsidR="00141CF4" w:rsidRPr="00B0649B">
        <w:rPr>
          <w:szCs w:val="28"/>
        </w:rPr>
        <w:t>, volunteering opportunities</w:t>
      </w:r>
      <w:r w:rsidRPr="00B0649B">
        <w:rPr>
          <w:szCs w:val="28"/>
        </w:rPr>
        <w:t xml:space="preserve"> and student projects can often face high workloads and have limited capacity</w:t>
      </w:r>
      <w:r w:rsidR="00B0649B">
        <w:rPr>
          <w:szCs w:val="28"/>
        </w:rPr>
        <w:t>.</w:t>
      </w:r>
      <w:r w:rsidRPr="00B0649B">
        <w:rPr>
          <w:szCs w:val="28"/>
        </w:rPr>
        <w:t xml:space="preserve"> The lack of training and support for these ‘frontline’ staff can hind</w:t>
      </w:r>
      <w:r w:rsidR="00141CF4" w:rsidRPr="00B0649B">
        <w:rPr>
          <w:szCs w:val="28"/>
        </w:rPr>
        <w:t>er the success of student groups</w:t>
      </w:r>
      <w:r w:rsidRPr="00B0649B">
        <w:rPr>
          <w:szCs w:val="28"/>
        </w:rPr>
        <w:t>.</w:t>
      </w:r>
    </w:p>
    <w:p w:rsidR="00084E65" w:rsidRPr="0095301C" w:rsidRDefault="00084E65" w:rsidP="00B0649B">
      <w:pPr>
        <w:ind w:right="-755"/>
        <w:rPr>
          <w:sz w:val="14"/>
          <w:szCs w:val="28"/>
        </w:rPr>
      </w:pPr>
    </w:p>
    <w:p w:rsidR="004D6106" w:rsidRDefault="00084E65" w:rsidP="00B0649B">
      <w:pPr>
        <w:pStyle w:val="ListParagraph"/>
        <w:numPr>
          <w:ilvl w:val="0"/>
          <w:numId w:val="3"/>
        </w:numPr>
        <w:ind w:left="-851" w:right="-755" w:hanging="283"/>
      </w:pPr>
      <w:r w:rsidRPr="00B0649B">
        <w:rPr>
          <w:b/>
          <w:szCs w:val="28"/>
        </w:rPr>
        <w:t>The types of volunteering opportunities that are available</w:t>
      </w:r>
      <w:r w:rsidR="00B0649B" w:rsidRPr="00B0649B">
        <w:rPr>
          <w:b/>
          <w:szCs w:val="28"/>
        </w:rPr>
        <w:t xml:space="preserve">: </w:t>
      </w:r>
      <w:r>
        <w:t>Students have diverse interests and needs;</w:t>
      </w:r>
      <w:r w:rsidR="00B0649B">
        <w:t xml:space="preserve"> they are all individuals. O</w:t>
      </w:r>
      <w:r>
        <w:t>pportunities on of</w:t>
      </w:r>
      <w:r w:rsidR="00AF1A14">
        <w:t>fer for them may not alwa</w:t>
      </w:r>
      <w:r w:rsidR="00B0649B">
        <w:t>ys meet their needs.</w:t>
      </w:r>
    </w:p>
    <w:p w:rsidR="00AF1A14" w:rsidRDefault="004C4423" w:rsidP="00B0649B">
      <w:pPr>
        <w:pStyle w:val="ListParagraph"/>
        <w:numPr>
          <w:ilvl w:val="0"/>
          <w:numId w:val="5"/>
        </w:numPr>
        <w:ind w:right="-755"/>
      </w:pPr>
      <w:r>
        <w:t>S</w:t>
      </w:r>
      <w:r w:rsidR="00AF1A14">
        <w:t>ome students might not be particularly engaged in their students’ union and therefore not aware of volunteering opportunities that are often advertised within the union buildings;</w:t>
      </w:r>
    </w:p>
    <w:p w:rsidR="00AF1A14" w:rsidRDefault="004C4423" w:rsidP="00B0649B">
      <w:pPr>
        <w:pStyle w:val="ListParagraph"/>
        <w:numPr>
          <w:ilvl w:val="0"/>
          <w:numId w:val="5"/>
        </w:numPr>
        <w:ind w:right="-755"/>
      </w:pPr>
      <w:r>
        <w:t>O</w:t>
      </w:r>
      <w:r w:rsidR="00AF1A14">
        <w:t>thers might require flexible volunteering options, particularly if they are part-time students, distance learners or have a job alongside their studies – all of whom cannot commit to volunteering in ‘traditional’ ways; or,</w:t>
      </w:r>
    </w:p>
    <w:p w:rsidR="00AF1A14" w:rsidRDefault="004C4423" w:rsidP="00B0649B">
      <w:pPr>
        <w:pStyle w:val="ListParagraph"/>
        <w:numPr>
          <w:ilvl w:val="0"/>
          <w:numId w:val="5"/>
        </w:numPr>
        <w:ind w:right="-755"/>
      </w:pPr>
      <w:r>
        <w:t>S</w:t>
      </w:r>
      <w:r w:rsidR="00AF1A14">
        <w:t>ome students might need clearer communication about what they can do, join or attend</w:t>
      </w:r>
      <w:r w:rsidR="006E065B">
        <w:t>, in language they are familiar with</w:t>
      </w:r>
      <w:r w:rsidR="00AF1A14">
        <w:t xml:space="preserve"> – the language used within institutions and students’ unions (‘social action’, ‘student opportunities’, ‘employability’, ‘fundraising’) can conjure </w:t>
      </w:r>
      <w:r w:rsidR="006E065B">
        <w:t>different images in the heads of different students and can ultimately turn them off any idea of getting involved.</w:t>
      </w:r>
    </w:p>
    <w:p w:rsidR="00AF1A14" w:rsidRPr="0095301C" w:rsidRDefault="00AF1A14" w:rsidP="00FD3C0B">
      <w:pPr>
        <w:ind w:left="-851" w:right="-755"/>
        <w:rPr>
          <w:sz w:val="14"/>
        </w:rPr>
      </w:pPr>
    </w:p>
    <w:p w:rsidR="00AF1A14" w:rsidRDefault="00AF1A14" w:rsidP="00FD3C0B">
      <w:pPr>
        <w:ind w:left="-851" w:right="-755"/>
      </w:pPr>
      <w:r w:rsidRPr="00AF1A14">
        <w:t xml:space="preserve">Creating meaningful points of engagement tailored to students is essential in helping them to get involved with the right opportunities for them. </w:t>
      </w:r>
      <w:r w:rsidR="006E065B">
        <w:t>Respondents to the Student Volunteering Landscape survey were clear that greater diversity and flexibility of volunteering proje</w:t>
      </w:r>
      <w:r w:rsidR="006148C7">
        <w:t>cts would be</w:t>
      </w:r>
      <w:r w:rsidR="006E065B">
        <w:t xml:space="preserve"> welcome:</w:t>
      </w:r>
    </w:p>
    <w:p w:rsidR="006E065B" w:rsidRDefault="006E065B" w:rsidP="006148C7">
      <w:pPr>
        <w:pStyle w:val="ListParagraph"/>
        <w:numPr>
          <w:ilvl w:val="0"/>
          <w:numId w:val="3"/>
        </w:numPr>
        <w:ind w:right="-755" w:hanging="218"/>
      </w:pPr>
      <w:r>
        <w:t>40% wanted greater links between volunteering and their prospective careers and courses</w:t>
      </w:r>
    </w:p>
    <w:p w:rsidR="006E065B" w:rsidRDefault="006E065B" w:rsidP="006148C7">
      <w:pPr>
        <w:pStyle w:val="ListParagraph"/>
        <w:numPr>
          <w:ilvl w:val="0"/>
          <w:numId w:val="3"/>
        </w:numPr>
        <w:ind w:right="-755" w:hanging="218"/>
      </w:pPr>
      <w:r>
        <w:t>33% wanted more one-off volunteering opportunities</w:t>
      </w:r>
    </w:p>
    <w:p w:rsidR="006E065B" w:rsidRDefault="006E065B" w:rsidP="006148C7">
      <w:pPr>
        <w:pStyle w:val="ListParagraph"/>
        <w:numPr>
          <w:ilvl w:val="0"/>
          <w:numId w:val="3"/>
        </w:numPr>
        <w:ind w:right="-755" w:hanging="218"/>
      </w:pPr>
      <w:r>
        <w:t>24% wanted more ‘taster’ sessions to try potential opportunities before fully committing</w:t>
      </w:r>
    </w:p>
    <w:p w:rsidR="006148C7" w:rsidRPr="00084E65" w:rsidRDefault="006148C7" w:rsidP="006148C7">
      <w:pPr>
        <w:pStyle w:val="ListParagraph"/>
        <w:ind w:left="-851" w:right="-755"/>
      </w:pPr>
    </w:p>
    <w:p w:rsidR="0052659B" w:rsidRDefault="00FD3C0B" w:rsidP="0095301C">
      <w:pPr>
        <w:ind w:left="-851" w:right="-755"/>
      </w:pPr>
      <w:r w:rsidRPr="000F2EDA">
        <w:rPr>
          <w:b/>
          <w:i/>
        </w:rPr>
        <w:t>For further information, please contact Alexander Lee, Public Affairs Officer, National Union of Students (</w:t>
      </w:r>
      <w:hyperlink r:id="rId8" w:history="1">
        <w:r w:rsidRPr="000F2EDA">
          <w:rPr>
            <w:rStyle w:val="Hyperlink"/>
            <w:b/>
            <w:i/>
          </w:rPr>
          <w:t>alexander.lee@nus.org.uk</w:t>
        </w:r>
      </w:hyperlink>
      <w:r w:rsidRPr="000F2EDA">
        <w:rPr>
          <w:b/>
          <w:i/>
        </w:rPr>
        <w:t xml:space="preserve">). </w:t>
      </w:r>
      <w:bookmarkStart w:id="0" w:name="_GoBack"/>
      <w:bookmarkEnd w:id="0"/>
    </w:p>
    <w:sectPr w:rsidR="0052659B" w:rsidSect="00097336">
      <w:headerReference w:type="default" r:id="rId9"/>
      <w:footerReference w:type="default" r:id="rId10"/>
      <w:pgSz w:w="11906" w:h="16838"/>
      <w:pgMar w:top="19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57" w:rsidRDefault="00514457" w:rsidP="00FD3C0B">
      <w:r>
        <w:separator/>
      </w:r>
    </w:p>
  </w:endnote>
  <w:endnote w:type="continuationSeparator" w:id="0">
    <w:p w:rsidR="00514457" w:rsidRDefault="00514457" w:rsidP="00FD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330C07" w:rsidP="0031781C">
    <w:pPr>
      <w:pStyle w:val="Footer"/>
      <w:tabs>
        <w:tab w:val="clear" w:pos="9026"/>
        <w:tab w:val="right" w:pos="8505"/>
      </w:tabs>
      <w:ind w:left="-851" w:right="-755"/>
      <w:jc w:val="right"/>
    </w:pPr>
    <w:r>
      <w:t xml:space="preserve">Page </w:t>
    </w:r>
    <w:sdt>
      <w:sdtPr>
        <w:id w:val="1234123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301C">
          <w:rPr>
            <w:noProof/>
          </w:rPr>
          <w:t>2</w:t>
        </w:r>
        <w:r>
          <w:rPr>
            <w:noProof/>
          </w:rPr>
          <w:fldChar w:fldCharType="end"/>
        </w:r>
      </w:sdtContent>
    </w:sdt>
  </w:p>
  <w:p w:rsidR="00776CE1" w:rsidRDefault="00514457"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57" w:rsidRDefault="00514457" w:rsidP="00FD3C0B">
      <w:r>
        <w:separator/>
      </w:r>
    </w:p>
  </w:footnote>
  <w:footnote w:type="continuationSeparator" w:id="0">
    <w:p w:rsidR="00514457" w:rsidRDefault="00514457" w:rsidP="00FD3C0B">
      <w:r>
        <w:continuationSeparator/>
      </w:r>
    </w:p>
  </w:footnote>
  <w:footnote w:id="1">
    <w:p w:rsidR="00AC75FB" w:rsidRPr="00D53041" w:rsidRDefault="00AC75FB"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1" w:history="1">
        <w:r w:rsidRPr="00D53041">
          <w:rPr>
            <w:rStyle w:val="Hyperlink"/>
            <w:i/>
            <w:sz w:val="16"/>
            <w:szCs w:val="16"/>
          </w:rPr>
          <w:t>The Student Volunteering Landscape</w:t>
        </w:r>
      </w:hyperlink>
      <w:r w:rsidRPr="00D53041">
        <w:rPr>
          <w:sz w:val="16"/>
          <w:szCs w:val="16"/>
        </w:rPr>
        <w:t>, Fiona Ellison and Helen Kerr, 2014</w:t>
      </w:r>
    </w:p>
  </w:footnote>
  <w:footnote w:id="2">
    <w:p w:rsidR="007A2AD7" w:rsidRPr="00D53041" w:rsidRDefault="007A2AD7"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2" w:history="1">
        <w:r w:rsidRPr="00D53041">
          <w:rPr>
            <w:rStyle w:val="Hyperlink"/>
            <w:i/>
            <w:sz w:val="16"/>
            <w:szCs w:val="16"/>
          </w:rPr>
          <w:t>Unite Students Insight Report</w:t>
        </w:r>
      </w:hyperlink>
      <w:r w:rsidRPr="00D53041">
        <w:rPr>
          <w:sz w:val="16"/>
          <w:szCs w:val="16"/>
        </w:rPr>
        <w:t>, 2015</w:t>
      </w:r>
    </w:p>
  </w:footnote>
  <w:footnote w:id="3">
    <w:p w:rsidR="0026696E" w:rsidRPr="00D53041" w:rsidRDefault="0026696E" w:rsidP="0026696E">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3" w:history="1">
        <w:r w:rsidRPr="00D53041">
          <w:rPr>
            <w:rStyle w:val="Hyperlink"/>
            <w:i/>
            <w:sz w:val="16"/>
            <w:szCs w:val="16"/>
          </w:rPr>
          <w:t>The Student Volunteering Landscape</w:t>
        </w:r>
      </w:hyperlink>
      <w:r w:rsidRPr="00D53041">
        <w:rPr>
          <w:sz w:val="16"/>
          <w:szCs w:val="16"/>
        </w:rPr>
        <w:t>, Fiona Ellison and Helen Kerr, 2014</w:t>
      </w:r>
    </w:p>
  </w:footnote>
  <w:footnote w:id="4">
    <w:p w:rsidR="00206EF8" w:rsidRPr="00D53041" w:rsidRDefault="00206EF8" w:rsidP="00D53041">
      <w:pPr>
        <w:pStyle w:val="FootnoteText"/>
        <w:ind w:left="-851" w:right="-755"/>
        <w:rPr>
          <w:i/>
          <w:sz w:val="16"/>
          <w:szCs w:val="16"/>
        </w:rPr>
      </w:pPr>
      <w:r w:rsidRPr="00D53041">
        <w:rPr>
          <w:rStyle w:val="FootnoteReference"/>
          <w:sz w:val="16"/>
          <w:szCs w:val="16"/>
        </w:rPr>
        <w:footnoteRef/>
      </w:r>
      <w:r w:rsidRPr="00D53041">
        <w:rPr>
          <w:sz w:val="16"/>
          <w:szCs w:val="16"/>
        </w:rPr>
        <w:t xml:space="preserve"> Drawn from </w:t>
      </w:r>
      <w:r w:rsidRPr="00D53041">
        <w:rPr>
          <w:i/>
          <w:sz w:val="16"/>
          <w:szCs w:val="16"/>
        </w:rPr>
        <w:t>The Student Volunteering Landscape</w:t>
      </w:r>
      <w:r w:rsidRPr="00D53041">
        <w:rPr>
          <w:sz w:val="16"/>
          <w:szCs w:val="16"/>
        </w:rPr>
        <w:t xml:space="preserve"> and </w:t>
      </w:r>
      <w:r w:rsidRPr="00D53041">
        <w:rPr>
          <w:i/>
          <w:sz w:val="16"/>
          <w:szCs w:val="16"/>
        </w:rPr>
        <w:t>Unite Students Insight Report</w:t>
      </w:r>
    </w:p>
  </w:footnote>
  <w:footnote w:id="5">
    <w:p w:rsidR="00C517A6" w:rsidRPr="00D53041" w:rsidRDefault="00C517A6"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4" w:history="1">
        <w:r w:rsidRPr="00D53041">
          <w:rPr>
            <w:rStyle w:val="Hyperlink"/>
            <w:i/>
            <w:iCs/>
            <w:sz w:val="16"/>
            <w:szCs w:val="16"/>
          </w:rPr>
          <w:t>Students, Volunteering and Social Action in the UK: History and Policies</w:t>
        </w:r>
      </w:hyperlink>
      <w:r w:rsidRPr="00D53041">
        <w:rPr>
          <w:iCs/>
          <w:sz w:val="16"/>
          <w:szCs w:val="16"/>
        </w:rPr>
        <w:t xml:space="preserve">, </w:t>
      </w:r>
      <w:r w:rsidR="00D53041" w:rsidRPr="00D53041">
        <w:rPr>
          <w:iCs/>
          <w:sz w:val="16"/>
          <w:szCs w:val="16"/>
        </w:rPr>
        <w:t>Student Hubs</w:t>
      </w:r>
      <w:r w:rsidRPr="00D53041">
        <w:rPr>
          <w:iCs/>
          <w:sz w:val="16"/>
          <w:szCs w:val="16"/>
        </w:rPr>
        <w:t>, 2014</w:t>
      </w:r>
    </w:p>
  </w:footnote>
  <w:footnote w:id="6">
    <w:p w:rsidR="000C7D96" w:rsidRPr="00D53041" w:rsidRDefault="000C7D96"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5" w:history="1">
        <w:r w:rsidRPr="00D53041">
          <w:rPr>
            <w:rStyle w:val="Hyperlink"/>
            <w:i/>
            <w:sz w:val="16"/>
            <w:szCs w:val="16"/>
          </w:rPr>
          <w:t>The Student Volunteering Landscape</w:t>
        </w:r>
      </w:hyperlink>
      <w:r w:rsidRPr="00D53041">
        <w:rPr>
          <w:sz w:val="16"/>
          <w:szCs w:val="16"/>
        </w:rPr>
        <w:t>, Fiona Ellison and Helen Kerr, 2014</w:t>
      </w:r>
    </w:p>
  </w:footnote>
  <w:footnote w:id="7">
    <w:p w:rsidR="00D9731F" w:rsidRPr="00D53041" w:rsidRDefault="00D9731F"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6" w:history="1">
        <w:r w:rsidRPr="00D53041">
          <w:rPr>
            <w:rStyle w:val="Hyperlink"/>
            <w:sz w:val="16"/>
            <w:szCs w:val="16"/>
          </w:rPr>
          <w:t>Exploring the impact of policy changes on students’ attitudes and approaches to learning in higher education</w:t>
        </w:r>
      </w:hyperlink>
      <w:r w:rsidRPr="00D53041">
        <w:rPr>
          <w:sz w:val="16"/>
          <w:szCs w:val="16"/>
        </w:rPr>
        <w:t xml:space="preserve">, Higher Education Academy, 2014; </w:t>
      </w:r>
      <w:hyperlink r:id="rId7" w:history="1">
        <w:r w:rsidRPr="00D53041">
          <w:rPr>
            <w:rStyle w:val="Hyperlink"/>
            <w:i/>
            <w:sz w:val="16"/>
            <w:szCs w:val="16"/>
          </w:rPr>
          <w:t>The Student Volunteering Landscape</w:t>
        </w:r>
      </w:hyperlink>
      <w:r w:rsidRPr="00D53041">
        <w:rPr>
          <w:sz w:val="16"/>
          <w:szCs w:val="16"/>
        </w:rPr>
        <w:t>, Fiona Ellison and Helen Kerr, 2014.</w:t>
      </w:r>
    </w:p>
  </w:footnote>
  <w:footnote w:id="8">
    <w:p w:rsidR="009B5470" w:rsidRPr="00D53041" w:rsidRDefault="009B5470"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8" w:history="1">
        <w:r w:rsidRPr="00D53041">
          <w:rPr>
            <w:rStyle w:val="Hyperlink"/>
            <w:i/>
            <w:sz w:val="16"/>
            <w:szCs w:val="16"/>
          </w:rPr>
          <w:t>Breaking down the barriers to Student Opportunities and Youth Social Action</w:t>
        </w:r>
      </w:hyperlink>
      <w:r w:rsidRPr="00D53041">
        <w:rPr>
          <w:sz w:val="16"/>
          <w:szCs w:val="16"/>
        </w:rPr>
        <w:t>, UUK and NUS, 2015</w:t>
      </w:r>
    </w:p>
  </w:footnote>
  <w:footnote w:id="9">
    <w:p w:rsidR="00DC281E" w:rsidRPr="00D53041" w:rsidRDefault="00DC281E"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9" w:history="1">
        <w:r w:rsidRPr="00D53041">
          <w:rPr>
            <w:rStyle w:val="Hyperlink"/>
            <w:i/>
            <w:sz w:val="16"/>
            <w:szCs w:val="16"/>
          </w:rPr>
          <w:t>The academic experience of students at English universities</w:t>
        </w:r>
      </w:hyperlink>
      <w:r w:rsidRPr="00D53041">
        <w:rPr>
          <w:sz w:val="16"/>
          <w:szCs w:val="16"/>
        </w:rPr>
        <w:t>, Higher Education Policy Institute (HEPI), 2012</w:t>
      </w:r>
    </w:p>
  </w:footnote>
  <w:footnote w:id="10">
    <w:p w:rsidR="00254128" w:rsidRPr="00D53041" w:rsidRDefault="00254128" w:rsidP="00D53041">
      <w:pPr>
        <w:pStyle w:val="FootnoteText"/>
        <w:ind w:left="-851" w:right="-755"/>
        <w:rPr>
          <w:sz w:val="16"/>
          <w:szCs w:val="16"/>
        </w:rPr>
      </w:pPr>
      <w:r w:rsidRPr="00D53041">
        <w:rPr>
          <w:rStyle w:val="FootnoteReference"/>
          <w:sz w:val="16"/>
          <w:szCs w:val="16"/>
        </w:rPr>
        <w:footnoteRef/>
      </w:r>
      <w:r w:rsidRPr="00D53041">
        <w:rPr>
          <w:sz w:val="16"/>
          <w:szCs w:val="16"/>
        </w:rPr>
        <w:t xml:space="preserve"> </w:t>
      </w:r>
      <w:hyperlink r:id="rId10" w:history="1">
        <w:r w:rsidRPr="00D53041">
          <w:rPr>
            <w:rStyle w:val="Hyperlink"/>
            <w:sz w:val="16"/>
            <w:szCs w:val="16"/>
          </w:rPr>
          <w:t>https://www.endsleigh.co.uk/press-releases/10-august-2015/</w:t>
        </w:r>
      </w:hyperlink>
      <w:r w:rsidRPr="00D53041">
        <w:rPr>
          <w:sz w:val="16"/>
          <w:szCs w:val="16"/>
        </w:rPr>
        <w:t xml:space="preserve"> </w:t>
      </w:r>
    </w:p>
  </w:footnote>
  <w:footnote w:id="11">
    <w:p w:rsidR="0076439E" w:rsidRPr="00D53041" w:rsidRDefault="0076439E" w:rsidP="00D53041">
      <w:pPr>
        <w:pStyle w:val="FootnoteText"/>
        <w:ind w:left="-851" w:right="-755"/>
        <w:rPr>
          <w:b/>
          <w:bCs/>
          <w:sz w:val="16"/>
          <w:szCs w:val="16"/>
        </w:rPr>
      </w:pPr>
      <w:r w:rsidRPr="00D53041">
        <w:rPr>
          <w:rStyle w:val="FootnoteReference"/>
          <w:sz w:val="16"/>
          <w:szCs w:val="16"/>
        </w:rPr>
        <w:footnoteRef/>
      </w:r>
      <w:r w:rsidRPr="00D53041">
        <w:rPr>
          <w:sz w:val="16"/>
          <w:szCs w:val="16"/>
        </w:rPr>
        <w:t xml:space="preserve"> </w:t>
      </w:r>
      <w:hyperlink r:id="rId11" w:history="1">
        <w:r w:rsidRPr="00D53041">
          <w:rPr>
            <w:rStyle w:val="Hyperlink"/>
            <w:bCs/>
            <w:sz w:val="16"/>
            <w:szCs w:val="16"/>
          </w:rPr>
          <w:t>Bursting the Bubble: Students, Volunteering and the Community</w:t>
        </w:r>
      </w:hyperlink>
      <w:r w:rsidRPr="00D53041">
        <w:rPr>
          <w:bCs/>
          <w:sz w:val="16"/>
          <w:szCs w:val="16"/>
        </w:rPr>
        <w:t xml:space="preserve">, </w:t>
      </w:r>
      <w:proofErr w:type="spellStart"/>
      <w:r w:rsidRPr="00D53041">
        <w:rPr>
          <w:bCs/>
          <w:sz w:val="16"/>
          <w:szCs w:val="16"/>
        </w:rPr>
        <w:t>Vinspired</w:t>
      </w:r>
      <w:proofErr w:type="spellEnd"/>
      <w:r w:rsidRPr="00D53041">
        <w:rPr>
          <w:bCs/>
          <w:sz w:val="16"/>
          <w:szCs w:val="16"/>
        </w:rPr>
        <w:t xml:space="preserve"> Students,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7" w:rsidRDefault="00330C07" w:rsidP="005F3D8B">
    <w:pPr>
      <w:pStyle w:val="Header"/>
      <w:tabs>
        <w:tab w:val="clear" w:pos="9026"/>
      </w:tabs>
      <w:ind w:left="-567" w:right="-472"/>
      <w:jc w:val="center"/>
    </w:pPr>
    <w:r>
      <w:rPr>
        <w:noProof/>
        <w:lang w:eastAsia="en-GB"/>
      </w:rPr>
      <w:drawing>
        <wp:anchor distT="0" distB="0" distL="114300" distR="114300" simplePos="0" relativeHeight="251659264" behindDoc="0" locked="0" layoutInCell="1" allowOverlap="1" wp14:anchorId="39429FB2" wp14:editId="4BF53BA4">
          <wp:simplePos x="0" y="0"/>
          <wp:positionH relativeFrom="column">
            <wp:posOffset>180665</wp:posOffset>
          </wp:positionH>
          <wp:positionV relativeFrom="paragraph">
            <wp:posOffset>-332149</wp:posOffset>
          </wp:positionV>
          <wp:extent cx="527685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162B"/>
    <w:multiLevelType w:val="hybridMultilevel"/>
    <w:tmpl w:val="A30C7080"/>
    <w:lvl w:ilvl="0" w:tplc="026C56E2">
      <w:start w:val="2016"/>
      <w:numFmt w:val="bullet"/>
      <w:lvlText w:val=""/>
      <w:lvlJc w:val="left"/>
      <w:pPr>
        <w:ind w:left="-491" w:hanging="360"/>
      </w:pPr>
      <w:rPr>
        <w:rFonts w:ascii="Symbol" w:eastAsiaTheme="minorHAnsi" w:hAnsi="Symbol" w:cstheme="minorBidi" w:hint="default"/>
      </w:rPr>
    </w:lvl>
    <w:lvl w:ilvl="1" w:tplc="08090003">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9A00C0F"/>
    <w:multiLevelType w:val="hybridMultilevel"/>
    <w:tmpl w:val="47D65EFC"/>
    <w:lvl w:ilvl="0" w:tplc="5BAC60BA">
      <w:start w:val="2016"/>
      <w:numFmt w:val="bullet"/>
      <w:lvlText w:val=""/>
      <w:lvlJc w:val="left"/>
      <w:pPr>
        <w:ind w:left="-491" w:hanging="360"/>
      </w:pPr>
      <w:rPr>
        <w:rFonts w:ascii="Symbol" w:eastAsiaTheme="minorHAnsi" w:hAnsi="Symbol" w:cstheme="minorBid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443F56B6"/>
    <w:multiLevelType w:val="hybridMultilevel"/>
    <w:tmpl w:val="AF62EAEC"/>
    <w:lvl w:ilvl="0" w:tplc="308612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8142F"/>
    <w:multiLevelType w:val="hybridMultilevel"/>
    <w:tmpl w:val="14AAFDE2"/>
    <w:lvl w:ilvl="0" w:tplc="08090003">
      <w:start w:val="1"/>
      <w:numFmt w:val="bullet"/>
      <w:lvlText w:val="o"/>
      <w:lvlJc w:val="left"/>
      <w:pPr>
        <w:ind w:left="-491" w:hanging="360"/>
      </w:pPr>
      <w:rPr>
        <w:rFonts w:ascii="Courier New" w:hAnsi="Courier New" w:cs="Courier New" w:hint="default"/>
      </w:rPr>
    </w:lvl>
    <w:lvl w:ilvl="1" w:tplc="08090003">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4030223"/>
    <w:multiLevelType w:val="hybridMultilevel"/>
    <w:tmpl w:val="6A9673E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0B"/>
    <w:rsid w:val="0001276A"/>
    <w:rsid w:val="0004273D"/>
    <w:rsid w:val="000538C5"/>
    <w:rsid w:val="00084E65"/>
    <w:rsid w:val="000C1D44"/>
    <w:rsid w:val="000C3605"/>
    <w:rsid w:val="000C7D96"/>
    <w:rsid w:val="0010400F"/>
    <w:rsid w:val="00141CF4"/>
    <w:rsid w:val="001B63C5"/>
    <w:rsid w:val="00206EF8"/>
    <w:rsid w:val="00254128"/>
    <w:rsid w:val="0026696E"/>
    <w:rsid w:val="002A55C1"/>
    <w:rsid w:val="00330C07"/>
    <w:rsid w:val="0035768D"/>
    <w:rsid w:val="0046003B"/>
    <w:rsid w:val="004A78E3"/>
    <w:rsid w:val="004C4423"/>
    <w:rsid w:val="004D6106"/>
    <w:rsid w:val="004E3E4C"/>
    <w:rsid w:val="00514457"/>
    <w:rsid w:val="0052659B"/>
    <w:rsid w:val="00594329"/>
    <w:rsid w:val="00597B24"/>
    <w:rsid w:val="006148C7"/>
    <w:rsid w:val="006B1139"/>
    <w:rsid w:val="006E065B"/>
    <w:rsid w:val="00743FB7"/>
    <w:rsid w:val="0076439E"/>
    <w:rsid w:val="00796AB4"/>
    <w:rsid w:val="007A2AD7"/>
    <w:rsid w:val="007A6A3F"/>
    <w:rsid w:val="007C470B"/>
    <w:rsid w:val="00801C88"/>
    <w:rsid w:val="00872E71"/>
    <w:rsid w:val="00884B02"/>
    <w:rsid w:val="0095301C"/>
    <w:rsid w:val="009657D3"/>
    <w:rsid w:val="00987C28"/>
    <w:rsid w:val="009B5470"/>
    <w:rsid w:val="00AC75FB"/>
    <w:rsid w:val="00AF1A14"/>
    <w:rsid w:val="00B0649B"/>
    <w:rsid w:val="00B33F8F"/>
    <w:rsid w:val="00C517A6"/>
    <w:rsid w:val="00D1395E"/>
    <w:rsid w:val="00D167C7"/>
    <w:rsid w:val="00D53041"/>
    <w:rsid w:val="00D9731F"/>
    <w:rsid w:val="00DC281E"/>
    <w:rsid w:val="00FD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9EA30-00B2-4777-8835-55791DF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0B"/>
    <w:pPr>
      <w:spacing w:after="0" w:line="240" w:lineRule="auto"/>
    </w:pPr>
    <w:rPr>
      <w:rFonts w:ascii="Verdana" w:hAnsi="Verdana"/>
      <w:sz w:val="20"/>
    </w:rPr>
  </w:style>
  <w:style w:type="paragraph" w:styleId="Heading2">
    <w:name w:val="heading 2"/>
    <w:basedOn w:val="Normal"/>
    <w:next w:val="Normal"/>
    <w:link w:val="Heading2Char"/>
    <w:uiPriority w:val="9"/>
    <w:semiHidden/>
    <w:unhideWhenUsed/>
    <w:qFormat/>
    <w:rsid w:val="007643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C0B"/>
    <w:pPr>
      <w:tabs>
        <w:tab w:val="center" w:pos="4513"/>
        <w:tab w:val="right" w:pos="9026"/>
      </w:tabs>
    </w:pPr>
  </w:style>
  <w:style w:type="character" w:customStyle="1" w:styleId="HeaderChar">
    <w:name w:val="Header Char"/>
    <w:basedOn w:val="DefaultParagraphFont"/>
    <w:link w:val="Header"/>
    <w:uiPriority w:val="99"/>
    <w:rsid w:val="00FD3C0B"/>
    <w:rPr>
      <w:rFonts w:ascii="Verdana" w:hAnsi="Verdana"/>
      <w:sz w:val="20"/>
    </w:rPr>
  </w:style>
  <w:style w:type="paragraph" w:styleId="Footer">
    <w:name w:val="footer"/>
    <w:basedOn w:val="Normal"/>
    <w:link w:val="FooterChar"/>
    <w:uiPriority w:val="99"/>
    <w:unhideWhenUsed/>
    <w:rsid w:val="00FD3C0B"/>
    <w:pPr>
      <w:tabs>
        <w:tab w:val="center" w:pos="4513"/>
        <w:tab w:val="right" w:pos="9026"/>
      </w:tabs>
    </w:pPr>
  </w:style>
  <w:style w:type="character" w:customStyle="1" w:styleId="FooterChar">
    <w:name w:val="Footer Char"/>
    <w:basedOn w:val="DefaultParagraphFont"/>
    <w:link w:val="Footer"/>
    <w:uiPriority w:val="99"/>
    <w:rsid w:val="00FD3C0B"/>
    <w:rPr>
      <w:rFonts w:ascii="Verdana" w:hAnsi="Verdana"/>
      <w:sz w:val="20"/>
    </w:rPr>
  </w:style>
  <w:style w:type="character" w:styleId="Strong">
    <w:name w:val="Strong"/>
    <w:basedOn w:val="DefaultParagraphFont"/>
    <w:uiPriority w:val="22"/>
    <w:qFormat/>
    <w:rsid w:val="00FD3C0B"/>
    <w:rPr>
      <w:b/>
      <w:bCs/>
    </w:rPr>
  </w:style>
  <w:style w:type="character" w:styleId="Emphasis">
    <w:name w:val="Emphasis"/>
    <w:basedOn w:val="DefaultParagraphFont"/>
    <w:uiPriority w:val="20"/>
    <w:qFormat/>
    <w:rsid w:val="00FD3C0B"/>
    <w:rPr>
      <w:i/>
      <w:iCs/>
    </w:rPr>
  </w:style>
  <w:style w:type="paragraph" w:styleId="ListParagraph">
    <w:name w:val="List Paragraph"/>
    <w:basedOn w:val="Normal"/>
    <w:uiPriority w:val="34"/>
    <w:qFormat/>
    <w:rsid w:val="00FD3C0B"/>
    <w:pPr>
      <w:ind w:left="720"/>
      <w:contextualSpacing/>
    </w:pPr>
  </w:style>
  <w:style w:type="paragraph" w:styleId="FootnoteText">
    <w:name w:val="footnote text"/>
    <w:basedOn w:val="Normal"/>
    <w:link w:val="FootnoteTextChar"/>
    <w:uiPriority w:val="99"/>
    <w:semiHidden/>
    <w:unhideWhenUsed/>
    <w:rsid w:val="00FD3C0B"/>
    <w:rPr>
      <w:szCs w:val="20"/>
    </w:rPr>
  </w:style>
  <w:style w:type="character" w:customStyle="1" w:styleId="FootnoteTextChar">
    <w:name w:val="Footnote Text Char"/>
    <w:basedOn w:val="DefaultParagraphFont"/>
    <w:link w:val="FootnoteText"/>
    <w:uiPriority w:val="99"/>
    <w:semiHidden/>
    <w:rsid w:val="00FD3C0B"/>
    <w:rPr>
      <w:rFonts w:ascii="Verdana" w:hAnsi="Verdana"/>
      <w:sz w:val="20"/>
      <w:szCs w:val="20"/>
    </w:rPr>
  </w:style>
  <w:style w:type="character" w:styleId="FootnoteReference">
    <w:name w:val="footnote reference"/>
    <w:basedOn w:val="DefaultParagraphFont"/>
    <w:uiPriority w:val="99"/>
    <w:semiHidden/>
    <w:unhideWhenUsed/>
    <w:rsid w:val="00FD3C0B"/>
    <w:rPr>
      <w:vertAlign w:val="superscript"/>
    </w:rPr>
  </w:style>
  <w:style w:type="character" w:styleId="Hyperlink">
    <w:name w:val="Hyperlink"/>
    <w:basedOn w:val="DefaultParagraphFont"/>
    <w:uiPriority w:val="99"/>
    <w:unhideWhenUsed/>
    <w:rsid w:val="00FD3C0B"/>
    <w:rPr>
      <w:color w:val="0563C1" w:themeColor="hyperlink"/>
      <w:u w:val="single"/>
    </w:rPr>
  </w:style>
  <w:style w:type="character" w:customStyle="1" w:styleId="Heading2Char">
    <w:name w:val="Heading 2 Char"/>
    <w:basedOn w:val="DefaultParagraphFont"/>
    <w:link w:val="Heading2"/>
    <w:uiPriority w:val="9"/>
    <w:semiHidden/>
    <w:rsid w:val="0076439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53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25953">
      <w:bodyDiv w:val="1"/>
      <w:marLeft w:val="0"/>
      <w:marRight w:val="0"/>
      <w:marTop w:val="0"/>
      <w:marBottom w:val="0"/>
      <w:divBdr>
        <w:top w:val="none" w:sz="0" w:space="0" w:color="auto"/>
        <w:left w:val="none" w:sz="0" w:space="0" w:color="auto"/>
        <w:bottom w:val="none" w:sz="0" w:space="0" w:color="auto"/>
        <w:right w:val="none" w:sz="0" w:space="0" w:color="auto"/>
      </w:divBdr>
      <w:divsChild>
        <w:div w:id="717895879">
          <w:marLeft w:val="0"/>
          <w:marRight w:val="0"/>
          <w:marTop w:val="0"/>
          <w:marBottom w:val="0"/>
          <w:divBdr>
            <w:top w:val="none" w:sz="0" w:space="0" w:color="auto"/>
            <w:left w:val="none" w:sz="0" w:space="0" w:color="auto"/>
            <w:bottom w:val="none" w:sz="0" w:space="0" w:color="auto"/>
            <w:right w:val="none" w:sz="0" w:space="0" w:color="auto"/>
          </w:divBdr>
          <w:divsChild>
            <w:div w:id="77797432">
              <w:marLeft w:val="0"/>
              <w:marRight w:val="0"/>
              <w:marTop w:val="0"/>
              <w:marBottom w:val="0"/>
              <w:divBdr>
                <w:top w:val="none" w:sz="0" w:space="0" w:color="auto"/>
                <w:left w:val="none" w:sz="0" w:space="0" w:color="auto"/>
                <w:bottom w:val="none" w:sz="0" w:space="0" w:color="auto"/>
                <w:right w:val="none" w:sz="0" w:space="0" w:color="auto"/>
              </w:divBdr>
              <w:divsChild>
                <w:div w:id="1912079587">
                  <w:marLeft w:val="0"/>
                  <w:marRight w:val="0"/>
                  <w:marTop w:val="0"/>
                  <w:marBottom w:val="0"/>
                  <w:divBdr>
                    <w:top w:val="none" w:sz="0" w:space="0" w:color="auto"/>
                    <w:left w:val="none" w:sz="0" w:space="0" w:color="auto"/>
                    <w:bottom w:val="none" w:sz="0" w:space="0" w:color="auto"/>
                    <w:right w:val="none" w:sz="0" w:space="0" w:color="auto"/>
                  </w:divBdr>
                  <w:divsChild>
                    <w:div w:id="321196970">
                      <w:marLeft w:val="0"/>
                      <w:marRight w:val="0"/>
                      <w:marTop w:val="0"/>
                      <w:marBottom w:val="0"/>
                      <w:divBdr>
                        <w:top w:val="none" w:sz="0" w:space="0" w:color="auto"/>
                        <w:left w:val="none" w:sz="0" w:space="0" w:color="auto"/>
                        <w:bottom w:val="none" w:sz="0" w:space="0" w:color="auto"/>
                        <w:right w:val="none" w:sz="0" w:space="0" w:color="auto"/>
                      </w:divBdr>
                      <w:divsChild>
                        <w:div w:id="748356028">
                          <w:marLeft w:val="0"/>
                          <w:marRight w:val="0"/>
                          <w:marTop w:val="0"/>
                          <w:marBottom w:val="0"/>
                          <w:divBdr>
                            <w:top w:val="none" w:sz="0" w:space="0" w:color="auto"/>
                            <w:left w:val="none" w:sz="0" w:space="0" w:color="auto"/>
                            <w:bottom w:val="none" w:sz="0" w:space="0" w:color="auto"/>
                            <w:right w:val="none" w:sz="0" w:space="0" w:color="auto"/>
                          </w:divBdr>
                          <w:divsChild>
                            <w:div w:id="223835792">
                              <w:marLeft w:val="0"/>
                              <w:marRight w:val="0"/>
                              <w:marTop w:val="0"/>
                              <w:marBottom w:val="0"/>
                              <w:divBdr>
                                <w:top w:val="none" w:sz="0" w:space="0" w:color="auto"/>
                                <w:left w:val="none" w:sz="0" w:space="0" w:color="auto"/>
                                <w:bottom w:val="none" w:sz="0" w:space="0" w:color="auto"/>
                                <w:right w:val="none" w:sz="0" w:space="0" w:color="auto"/>
                              </w:divBdr>
                              <w:divsChild>
                                <w:div w:id="976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061208">
      <w:bodyDiv w:val="1"/>
      <w:marLeft w:val="0"/>
      <w:marRight w:val="0"/>
      <w:marTop w:val="0"/>
      <w:marBottom w:val="0"/>
      <w:divBdr>
        <w:top w:val="none" w:sz="0" w:space="0" w:color="auto"/>
        <w:left w:val="none" w:sz="0" w:space="0" w:color="auto"/>
        <w:bottom w:val="none" w:sz="0" w:space="0" w:color="auto"/>
        <w:right w:val="none" w:sz="0" w:space="0" w:color="auto"/>
      </w:divBdr>
      <w:divsChild>
        <w:div w:id="264121192">
          <w:marLeft w:val="0"/>
          <w:marRight w:val="0"/>
          <w:marTop w:val="0"/>
          <w:marBottom w:val="0"/>
          <w:divBdr>
            <w:top w:val="none" w:sz="0" w:space="0" w:color="auto"/>
            <w:left w:val="none" w:sz="0" w:space="0" w:color="auto"/>
            <w:bottom w:val="none" w:sz="0" w:space="0" w:color="auto"/>
            <w:right w:val="none" w:sz="0" w:space="0" w:color="auto"/>
          </w:divBdr>
          <w:divsChild>
            <w:div w:id="1585532206">
              <w:marLeft w:val="0"/>
              <w:marRight w:val="0"/>
              <w:marTop w:val="0"/>
              <w:marBottom w:val="0"/>
              <w:divBdr>
                <w:top w:val="none" w:sz="0" w:space="0" w:color="auto"/>
                <w:left w:val="none" w:sz="0" w:space="0" w:color="auto"/>
                <w:bottom w:val="none" w:sz="0" w:space="0" w:color="auto"/>
                <w:right w:val="none" w:sz="0" w:space="0" w:color="auto"/>
              </w:divBdr>
              <w:divsChild>
                <w:div w:id="690255139">
                  <w:marLeft w:val="0"/>
                  <w:marRight w:val="0"/>
                  <w:marTop w:val="0"/>
                  <w:marBottom w:val="0"/>
                  <w:divBdr>
                    <w:top w:val="none" w:sz="0" w:space="0" w:color="auto"/>
                    <w:left w:val="none" w:sz="0" w:space="0" w:color="auto"/>
                    <w:bottom w:val="none" w:sz="0" w:space="0" w:color="auto"/>
                    <w:right w:val="none" w:sz="0" w:space="0" w:color="auto"/>
                  </w:divBdr>
                  <w:divsChild>
                    <w:div w:id="2073384637">
                      <w:marLeft w:val="0"/>
                      <w:marRight w:val="0"/>
                      <w:marTop w:val="0"/>
                      <w:marBottom w:val="0"/>
                      <w:divBdr>
                        <w:top w:val="none" w:sz="0" w:space="0" w:color="auto"/>
                        <w:left w:val="none" w:sz="0" w:space="0" w:color="auto"/>
                        <w:bottom w:val="none" w:sz="0" w:space="0" w:color="auto"/>
                        <w:right w:val="none" w:sz="0" w:space="0" w:color="auto"/>
                      </w:divBdr>
                      <w:divsChild>
                        <w:div w:id="1715886600">
                          <w:marLeft w:val="0"/>
                          <w:marRight w:val="0"/>
                          <w:marTop w:val="0"/>
                          <w:marBottom w:val="0"/>
                          <w:divBdr>
                            <w:top w:val="none" w:sz="0" w:space="0" w:color="auto"/>
                            <w:left w:val="none" w:sz="0" w:space="0" w:color="auto"/>
                            <w:bottom w:val="none" w:sz="0" w:space="0" w:color="auto"/>
                            <w:right w:val="none" w:sz="0" w:space="0" w:color="auto"/>
                          </w:divBdr>
                          <w:divsChild>
                            <w:div w:id="2135904761">
                              <w:marLeft w:val="0"/>
                              <w:marRight w:val="0"/>
                              <w:marTop w:val="0"/>
                              <w:marBottom w:val="0"/>
                              <w:divBdr>
                                <w:top w:val="none" w:sz="0" w:space="0" w:color="auto"/>
                                <w:left w:val="none" w:sz="0" w:space="0" w:color="auto"/>
                                <w:bottom w:val="none" w:sz="0" w:space="0" w:color="auto"/>
                                <w:right w:val="none" w:sz="0" w:space="0" w:color="auto"/>
                              </w:divBdr>
                              <w:divsChild>
                                <w:div w:id="13619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6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lee@nu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iversitiesuk.ac.uk/highereducation/Documents/2015/BreakingDownTheBarriers.pdf" TargetMode="External"/><Relationship Id="rId3" Type="http://schemas.openxmlformats.org/officeDocument/2006/relationships/hyperlink" Target="http://s3.amazonaws.com/student-volunteering-week-production/attachments/resources/pdfs/47/original/The_Student_Volunteering_Landscape.pdf?1392977996" TargetMode="External"/><Relationship Id="rId7" Type="http://schemas.openxmlformats.org/officeDocument/2006/relationships/hyperlink" Target="http://s3.amazonaws.com/student-volunteering-week-production/attachments/resources/pdfs/47/original/The_Student_Volunteering_Landscape.pdf?1392977996" TargetMode="External"/><Relationship Id="rId2" Type="http://schemas.openxmlformats.org/officeDocument/2006/relationships/hyperlink" Target="http://www.unite-group.co.uk/binaries/962/467/student-insight-report-2015-living-final.pdf" TargetMode="External"/><Relationship Id="rId1" Type="http://schemas.openxmlformats.org/officeDocument/2006/relationships/hyperlink" Target="http://s3.amazonaws.com/student-volunteering-week-production/attachments/resources/pdfs/47/original/The_Student_Volunteering_Landscape.pdf?1392977996" TargetMode="External"/><Relationship Id="rId6" Type="http://schemas.openxmlformats.org/officeDocument/2006/relationships/hyperlink" Target="https://www.heacademy.ac.uk/sites/default/files/resources/exploring_the_impact_of_policy_changes_student_experience.pdf" TargetMode="External"/><Relationship Id="rId11" Type="http://schemas.openxmlformats.org/officeDocument/2006/relationships/hyperlink" Target="http://www.publicengagement.ac.uk/sites/default/files/publication/nccpe_bursting_the_bubble_fullreport_0_0.pdf" TargetMode="External"/><Relationship Id="rId5" Type="http://schemas.openxmlformats.org/officeDocument/2006/relationships/hyperlink" Target="http://s3.amazonaws.com/student-volunteering-week-production/attachments/resources/pdfs/47/original/The_Student_Volunteering_Landscape.pdf?1392977996" TargetMode="External"/><Relationship Id="rId10" Type="http://schemas.openxmlformats.org/officeDocument/2006/relationships/hyperlink" Target="https://www.endsleigh.co.uk/press-releases/10-august-2015/" TargetMode="External"/><Relationship Id="rId4" Type="http://schemas.openxmlformats.org/officeDocument/2006/relationships/hyperlink" Target="http://eprints.ioe.ac.uk/21114/1/141029_SH_SV_Studyv8small.pdf" TargetMode="External"/><Relationship Id="rId9" Type="http://schemas.openxmlformats.org/officeDocument/2006/relationships/hyperlink" Target="http://www.hepi.ac.uk/wp-content/uploads/2014/02/AcademicExpereinceStudentsEnglishUnivesitiesReportSummaryNoEmbarg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FA74-5817-4E9C-A2FA-E739D4C1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4</cp:revision>
  <dcterms:created xsi:type="dcterms:W3CDTF">2016-02-18T13:36:00Z</dcterms:created>
  <dcterms:modified xsi:type="dcterms:W3CDTF">2016-02-18T13:58:00Z</dcterms:modified>
</cp:coreProperties>
</file>